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65" w:rsidRDefault="009B2065" w:rsidP="009B2065">
      <w:pPr>
        <w:spacing w:before="100" w:beforeAutospacing="1" w:after="100" w:afterAutospacing="1" w:line="240" w:lineRule="auto"/>
        <w:outlineLvl w:val="0"/>
        <w:rPr>
          <w:rFonts w:ascii="Times New Roman" w:eastAsia="Times New Roman" w:hAnsi="Times New Roman" w:cs="Times New Roman"/>
          <w:b/>
          <w:bCs/>
          <w:kern w:val="36"/>
          <w:sz w:val="24"/>
          <w:szCs w:val="24"/>
          <w:lang w:eastAsia="hu-HU"/>
        </w:rPr>
      </w:pPr>
      <w:r>
        <w:rPr>
          <w:rFonts w:ascii="Times New Roman" w:eastAsia="Times New Roman" w:hAnsi="Times New Roman" w:cs="Times New Roman"/>
          <w:b/>
          <w:bCs/>
          <w:kern w:val="36"/>
          <w:sz w:val="24"/>
          <w:szCs w:val="24"/>
          <w:lang w:eastAsia="hu-HU"/>
        </w:rPr>
        <w:t>T/9</w:t>
      </w:r>
      <w:proofErr w:type="gramStart"/>
      <w:r>
        <w:rPr>
          <w:rFonts w:ascii="Times New Roman" w:eastAsia="Times New Roman" w:hAnsi="Times New Roman" w:cs="Times New Roman"/>
          <w:b/>
          <w:bCs/>
          <w:kern w:val="36"/>
          <w:sz w:val="24"/>
          <w:szCs w:val="24"/>
          <w:lang w:eastAsia="hu-HU"/>
        </w:rPr>
        <w:t>.számú</w:t>
      </w:r>
      <w:proofErr w:type="gramEnd"/>
      <w:r>
        <w:rPr>
          <w:rFonts w:ascii="Times New Roman" w:eastAsia="Times New Roman" w:hAnsi="Times New Roman" w:cs="Times New Roman"/>
          <w:b/>
          <w:bCs/>
          <w:kern w:val="36"/>
          <w:sz w:val="24"/>
          <w:szCs w:val="24"/>
          <w:lang w:eastAsia="hu-HU"/>
        </w:rPr>
        <w:t xml:space="preserve"> függelék</w:t>
      </w:r>
    </w:p>
    <w:p w:rsidR="00716ED2" w:rsidRPr="00716ED2" w:rsidRDefault="00716ED2" w:rsidP="00716ED2">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716ED2">
        <w:rPr>
          <w:rFonts w:ascii="Times New Roman" w:eastAsia="Times New Roman" w:hAnsi="Times New Roman" w:cs="Times New Roman"/>
          <w:b/>
          <w:bCs/>
          <w:kern w:val="36"/>
          <w:sz w:val="48"/>
          <w:szCs w:val="48"/>
          <w:lang w:eastAsia="hu-HU"/>
        </w:rPr>
        <w:t>Biztosítottak (pénzbeli és egészségügyi ellátásra)</w:t>
      </w:r>
    </w:p>
    <w:p w:rsidR="00716ED2" w:rsidRPr="00716ED2" w:rsidRDefault="00716ED2" w:rsidP="00716ED2">
      <w:p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(2020.07.01.)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A biztosítottak – fő szabály szerint – a társadalombiztosítás valamennyi ellátására jogosultságot szerezhetnek, így lehetőségük van a természetbeni ellátásokon túl a pénzbeli ellátások igénybe vételére is, ezzel biztosítva lehetőséget a betegség és anyaság esetén fellépő keresetveszteség enyhítésére is.  A biztosítás az alapul szolgáló jogviszony kezdetétől annak megszűnéséig áll fenn, tehát, amíg a lentebb felsorolt alapjogviszonyban áll valaki, úgy a társadalombiztosítás szempontjából biztosítottnak tekintendő. Egyes esetekben azonban az ellátások teljes körére jogosultságot nyújtó biztosítási kötelezettség létrejöttéhez az alapul szolgáló jogviszonyon felül (</w:t>
      </w:r>
      <w:proofErr w:type="spellStart"/>
      <w:r w:rsidRPr="00716ED2">
        <w:rPr>
          <w:rFonts w:ascii="Times New Roman" w:eastAsia="Times New Roman" w:hAnsi="Times New Roman" w:cs="Times New Roman"/>
          <w:b/>
          <w:bCs/>
          <w:sz w:val="24"/>
          <w:szCs w:val="24"/>
          <w:lang w:eastAsia="hu-HU"/>
        </w:rPr>
        <w:t>pl</w:t>
      </w:r>
      <w:proofErr w:type="spellEnd"/>
      <w:r w:rsidRPr="00716ED2">
        <w:rPr>
          <w:rFonts w:ascii="Times New Roman" w:eastAsia="Times New Roman" w:hAnsi="Times New Roman" w:cs="Times New Roman"/>
          <w:b/>
          <w:bCs/>
          <w:sz w:val="24"/>
          <w:szCs w:val="24"/>
          <w:lang w:eastAsia="hu-HU"/>
        </w:rPr>
        <w:t>: szövetkezeti tagság, mezőgazdasági őstermelő) további jövedelmi, vagy egyéb feltételek is szükségesek.</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716ED2">
        <w:rPr>
          <w:rFonts w:ascii="Times New Roman" w:eastAsia="Times New Roman" w:hAnsi="Times New Roman" w:cs="Times New Roman"/>
          <w:b/>
          <w:bCs/>
          <w:sz w:val="27"/>
          <w:szCs w:val="27"/>
          <w:lang w:eastAsia="hu-HU"/>
        </w:rPr>
        <w:t xml:space="preserve">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716ED2">
        <w:rPr>
          <w:rFonts w:ascii="Times New Roman" w:eastAsia="Times New Roman" w:hAnsi="Times New Roman" w:cs="Times New Roman"/>
          <w:b/>
          <w:bCs/>
          <w:sz w:val="27"/>
          <w:szCs w:val="27"/>
          <w:lang w:eastAsia="hu-HU"/>
        </w:rPr>
        <w:t xml:space="preserve">Tartalom: </w:t>
      </w:r>
    </w:p>
    <w:p w:rsidR="00716ED2" w:rsidRPr="00716ED2" w:rsidRDefault="009B2065" w:rsidP="00716ED2">
      <w:pPr>
        <w:spacing w:before="100" w:beforeAutospacing="1" w:after="100" w:afterAutospacing="1" w:line="240" w:lineRule="auto"/>
        <w:jc w:val="both"/>
        <w:rPr>
          <w:rFonts w:ascii="Times New Roman" w:eastAsia="Times New Roman" w:hAnsi="Times New Roman" w:cs="Times New Roman"/>
          <w:b/>
          <w:bCs/>
          <w:sz w:val="24"/>
          <w:szCs w:val="24"/>
          <w:lang w:eastAsia="hu-HU"/>
        </w:rPr>
      </w:pPr>
      <w:hyperlink r:id="rId5" w:anchor="Ki min%C5%91s%C3%BCl biztos%C3%ADtottnak?" w:tooltip="Ki minősül biztosítottnak? " w:history="1">
        <w:r w:rsidR="00716ED2" w:rsidRPr="00716ED2">
          <w:rPr>
            <w:rFonts w:ascii="Times New Roman" w:eastAsia="Times New Roman" w:hAnsi="Times New Roman" w:cs="Times New Roman"/>
            <w:b/>
            <w:bCs/>
            <w:color w:val="0000FF"/>
            <w:sz w:val="24"/>
            <w:szCs w:val="24"/>
            <w:u w:val="single"/>
            <w:lang w:eastAsia="hu-HU"/>
          </w:rPr>
          <w:t>Ki minősül biztosítottnak? </w:t>
        </w:r>
      </w:hyperlink>
      <w:r w:rsidR="00716ED2" w:rsidRPr="00716ED2">
        <w:rPr>
          <w:rFonts w:ascii="Times New Roman" w:eastAsia="Times New Roman" w:hAnsi="Times New Roman" w:cs="Times New Roman"/>
          <w:b/>
          <w:bCs/>
          <w:sz w:val="24"/>
          <w:szCs w:val="24"/>
          <w:lang w:eastAsia="hu-HU"/>
        </w:rPr>
        <w:t xml:space="preserve"> </w:t>
      </w:r>
    </w:p>
    <w:p w:rsidR="00716ED2" w:rsidRPr="00716ED2" w:rsidRDefault="009B2065" w:rsidP="00716ED2">
      <w:pPr>
        <w:spacing w:beforeAutospacing="1" w:after="100" w:afterAutospacing="1" w:line="240" w:lineRule="auto"/>
        <w:jc w:val="both"/>
        <w:rPr>
          <w:rFonts w:ascii="Times New Roman" w:eastAsia="Times New Roman" w:hAnsi="Times New Roman" w:cs="Times New Roman"/>
          <w:b/>
          <w:bCs/>
          <w:sz w:val="24"/>
          <w:szCs w:val="24"/>
          <w:lang w:eastAsia="hu-HU"/>
        </w:rPr>
      </w:pPr>
      <w:hyperlink r:id="rId6" w:anchor="1. az alkalmazottk%C3%A9nt dolgoz%C3%B3k" w:tooltip="1. alkalmazottként dolgozó " w:history="1">
        <w:r w:rsidR="00716ED2" w:rsidRPr="00716ED2">
          <w:rPr>
            <w:rFonts w:ascii="Times New Roman" w:eastAsia="Times New Roman" w:hAnsi="Times New Roman" w:cs="Times New Roman"/>
            <w:b/>
            <w:bCs/>
            <w:color w:val="0000FF"/>
            <w:sz w:val="24"/>
            <w:szCs w:val="24"/>
            <w:u w:val="single"/>
            <w:lang w:eastAsia="hu-HU"/>
          </w:rPr>
          <w:t>1. alkalmazottként dolgozó </w:t>
        </w:r>
      </w:hyperlink>
      <w:r w:rsidR="00716ED2" w:rsidRPr="00716ED2">
        <w:rPr>
          <w:rFonts w:ascii="Times New Roman" w:eastAsia="Times New Roman" w:hAnsi="Times New Roman" w:cs="Times New Roman"/>
          <w:b/>
          <w:bCs/>
          <w:sz w:val="24"/>
          <w:szCs w:val="24"/>
          <w:lang w:eastAsia="hu-HU"/>
        </w:rPr>
        <w:t xml:space="preserve"> </w:t>
      </w:r>
    </w:p>
    <w:p w:rsidR="00716ED2" w:rsidRPr="00716ED2" w:rsidRDefault="009B2065" w:rsidP="00716ED2">
      <w:pPr>
        <w:spacing w:before="100" w:beforeAutospacing="1" w:after="100" w:afterAutospacing="1" w:line="240" w:lineRule="auto"/>
        <w:jc w:val="both"/>
        <w:rPr>
          <w:rFonts w:ascii="Times New Roman" w:eastAsia="Times New Roman" w:hAnsi="Times New Roman" w:cs="Times New Roman"/>
          <w:b/>
          <w:bCs/>
          <w:sz w:val="24"/>
          <w:szCs w:val="24"/>
          <w:lang w:eastAsia="hu-HU"/>
        </w:rPr>
      </w:pPr>
      <w:hyperlink r:id="rId7" w:anchor="2. a sz%C3%B6vetkezet tev%C3%A9kenys%C3%A9g%C3%A9ben szem%C3%A9lyesen k%C3%B6zrem%C5%B1k%C3%B6d%C5%91 tag" w:tooltip="2. szövetkezet tevékenységében személyesen közreműködő tag " w:history="1">
        <w:r w:rsidR="00716ED2" w:rsidRPr="00716ED2">
          <w:rPr>
            <w:rFonts w:ascii="Times New Roman" w:eastAsia="Times New Roman" w:hAnsi="Times New Roman" w:cs="Times New Roman"/>
            <w:b/>
            <w:bCs/>
            <w:color w:val="0000FF"/>
            <w:sz w:val="24"/>
            <w:szCs w:val="24"/>
            <w:u w:val="single"/>
            <w:lang w:eastAsia="hu-HU"/>
          </w:rPr>
          <w:t>2. szövetkezet tevékenységében személyesen közreműködő tag </w:t>
        </w:r>
      </w:hyperlink>
      <w:r w:rsidR="00716ED2" w:rsidRPr="00716ED2">
        <w:rPr>
          <w:rFonts w:ascii="Times New Roman" w:eastAsia="Times New Roman" w:hAnsi="Times New Roman" w:cs="Times New Roman"/>
          <w:b/>
          <w:bCs/>
          <w:sz w:val="24"/>
          <w:szCs w:val="24"/>
          <w:lang w:eastAsia="hu-HU"/>
        </w:rPr>
        <w:t xml:space="preserve"> </w:t>
      </w:r>
    </w:p>
    <w:p w:rsidR="00716ED2" w:rsidRPr="00716ED2" w:rsidRDefault="009B2065" w:rsidP="00716ED2">
      <w:pPr>
        <w:spacing w:before="100" w:beforeAutospacing="1" w:after="100" w:afterAutospacing="1" w:line="240" w:lineRule="auto"/>
        <w:jc w:val="both"/>
        <w:rPr>
          <w:rFonts w:ascii="Times New Roman" w:eastAsia="Times New Roman" w:hAnsi="Times New Roman" w:cs="Times New Roman"/>
          <w:b/>
          <w:bCs/>
          <w:sz w:val="24"/>
          <w:szCs w:val="24"/>
          <w:lang w:eastAsia="hu-HU"/>
        </w:rPr>
      </w:pPr>
      <w:hyperlink r:id="rId8" w:anchor="4. az %C3%A1ll%C3%A1skeres%C3%A9si t%C3%A1mogat%C3%A1sban r%C3%A9szes%C3%BCl%C5%91k," w:tooltip="3. álláskeresési támogatásban részesülők" w:history="1">
        <w:r w:rsidR="00716ED2" w:rsidRPr="00716ED2">
          <w:rPr>
            <w:rFonts w:ascii="Times New Roman" w:eastAsia="Times New Roman" w:hAnsi="Times New Roman" w:cs="Times New Roman"/>
            <w:b/>
            <w:bCs/>
            <w:color w:val="0000FF"/>
            <w:sz w:val="24"/>
            <w:szCs w:val="24"/>
            <w:u w:val="single"/>
            <w:lang w:eastAsia="hu-HU"/>
          </w:rPr>
          <w:t>3. álláskeresési támogatásban részesülők</w:t>
        </w:r>
      </w:hyperlink>
      <w:r w:rsidR="00716ED2" w:rsidRPr="00716ED2">
        <w:rPr>
          <w:rFonts w:ascii="Times New Roman" w:eastAsia="Times New Roman" w:hAnsi="Times New Roman" w:cs="Times New Roman"/>
          <w:b/>
          <w:bCs/>
          <w:sz w:val="24"/>
          <w:szCs w:val="24"/>
          <w:lang w:eastAsia="hu-HU"/>
        </w:rPr>
        <w:t xml:space="preserve">  </w:t>
      </w:r>
    </w:p>
    <w:p w:rsidR="00716ED2" w:rsidRPr="00716ED2" w:rsidRDefault="009B2065" w:rsidP="00716ED2">
      <w:pPr>
        <w:spacing w:before="100" w:beforeAutospacing="1" w:after="100" w:afterAutospacing="1" w:line="240" w:lineRule="auto"/>
        <w:jc w:val="both"/>
        <w:rPr>
          <w:rFonts w:ascii="Times New Roman" w:eastAsia="Times New Roman" w:hAnsi="Times New Roman" w:cs="Times New Roman"/>
          <w:b/>
          <w:bCs/>
          <w:sz w:val="24"/>
          <w:szCs w:val="24"/>
          <w:lang w:eastAsia="hu-HU"/>
        </w:rPr>
      </w:pPr>
      <w:hyperlink r:id="rId9" w:anchor="4. az egy%C3%A9ni %C3%A9s t%C3%A1rsas v%C3%A1llalkoz%C3%B3k" w:tooltip="4. egyéni és társas vállalkozók" w:history="1">
        <w:r w:rsidR="00716ED2" w:rsidRPr="00716ED2">
          <w:rPr>
            <w:rFonts w:ascii="Times New Roman" w:eastAsia="Times New Roman" w:hAnsi="Times New Roman" w:cs="Times New Roman"/>
            <w:b/>
            <w:bCs/>
            <w:color w:val="0000FF"/>
            <w:sz w:val="24"/>
            <w:szCs w:val="24"/>
            <w:u w:val="single"/>
            <w:lang w:eastAsia="hu-HU"/>
          </w:rPr>
          <w:t>4. egyéni és társas vállalkozók</w:t>
        </w:r>
      </w:hyperlink>
      <w:r w:rsidR="00716ED2" w:rsidRPr="00716ED2">
        <w:rPr>
          <w:rFonts w:ascii="Times New Roman" w:eastAsia="Times New Roman" w:hAnsi="Times New Roman" w:cs="Times New Roman"/>
          <w:b/>
          <w:bCs/>
          <w:sz w:val="24"/>
          <w:szCs w:val="24"/>
          <w:lang w:eastAsia="hu-HU"/>
        </w:rPr>
        <w:t xml:space="preserve"> </w:t>
      </w:r>
    </w:p>
    <w:p w:rsidR="00716ED2" w:rsidRPr="00716ED2" w:rsidRDefault="009B2065" w:rsidP="00716ED2">
      <w:pPr>
        <w:spacing w:before="100" w:beforeAutospacing="1" w:after="100" w:afterAutospacing="1" w:line="240" w:lineRule="auto"/>
        <w:jc w:val="both"/>
        <w:rPr>
          <w:rFonts w:ascii="Times New Roman" w:eastAsia="Times New Roman" w:hAnsi="Times New Roman" w:cs="Times New Roman"/>
          <w:b/>
          <w:bCs/>
          <w:sz w:val="24"/>
          <w:szCs w:val="24"/>
          <w:lang w:eastAsia="hu-HU"/>
        </w:rPr>
      </w:pPr>
      <w:hyperlink r:id="rId10" w:anchor="5. az egy%C3%A9b, munkav%C3%A9gz%C3%A9sre ir%C3%A1nyul%C3%B3 jogviszonyban %C3%A1ll%C3%B3 szem%C3%A9lyek" w:tooltip="5. egyéb, munkavégzésre irányuló jogviszonyban álló személyek" w:history="1">
        <w:r w:rsidR="00716ED2" w:rsidRPr="00716ED2">
          <w:rPr>
            <w:rFonts w:ascii="Times New Roman" w:eastAsia="Times New Roman" w:hAnsi="Times New Roman" w:cs="Times New Roman"/>
            <w:b/>
            <w:bCs/>
            <w:color w:val="0000FF"/>
            <w:sz w:val="24"/>
            <w:szCs w:val="24"/>
            <w:u w:val="single"/>
            <w:lang w:eastAsia="hu-HU"/>
          </w:rPr>
          <w:t>5. egyéb, munkavégzésre irányuló jogviszonyban álló személyek</w:t>
        </w:r>
      </w:hyperlink>
      <w:r w:rsidR="00716ED2" w:rsidRPr="00716ED2">
        <w:rPr>
          <w:rFonts w:ascii="Times New Roman" w:eastAsia="Times New Roman" w:hAnsi="Times New Roman" w:cs="Times New Roman"/>
          <w:b/>
          <w:bCs/>
          <w:sz w:val="24"/>
          <w:szCs w:val="24"/>
          <w:lang w:eastAsia="hu-HU"/>
        </w:rPr>
        <w:t xml:space="preserve"> </w:t>
      </w:r>
    </w:p>
    <w:p w:rsidR="00716ED2" w:rsidRPr="00716ED2" w:rsidRDefault="009B2065" w:rsidP="00716ED2">
      <w:pPr>
        <w:spacing w:before="100" w:beforeAutospacing="1" w:after="100" w:afterAutospacing="1" w:line="240" w:lineRule="auto"/>
        <w:jc w:val="both"/>
        <w:rPr>
          <w:rFonts w:ascii="Times New Roman" w:eastAsia="Times New Roman" w:hAnsi="Times New Roman" w:cs="Times New Roman"/>
          <w:b/>
          <w:bCs/>
          <w:sz w:val="24"/>
          <w:szCs w:val="24"/>
          <w:lang w:eastAsia="hu-HU"/>
        </w:rPr>
      </w:pPr>
      <w:hyperlink r:id="rId11" w:anchor="6. az egyh%C3%A1zi szem%C3%A9lyek" w:tooltip="6. egyházi személyek" w:history="1">
        <w:r w:rsidR="00716ED2" w:rsidRPr="00716ED2">
          <w:rPr>
            <w:rFonts w:ascii="Times New Roman" w:eastAsia="Times New Roman" w:hAnsi="Times New Roman" w:cs="Times New Roman"/>
            <w:b/>
            <w:bCs/>
            <w:color w:val="0000FF"/>
            <w:sz w:val="24"/>
            <w:szCs w:val="24"/>
            <w:u w:val="single"/>
            <w:lang w:eastAsia="hu-HU"/>
          </w:rPr>
          <w:t>6. egyházi személyek</w:t>
        </w:r>
      </w:hyperlink>
      <w:r w:rsidR="00716ED2" w:rsidRPr="00716ED2">
        <w:rPr>
          <w:rFonts w:ascii="Times New Roman" w:eastAsia="Times New Roman" w:hAnsi="Times New Roman" w:cs="Times New Roman"/>
          <w:b/>
          <w:bCs/>
          <w:sz w:val="24"/>
          <w:szCs w:val="24"/>
          <w:lang w:eastAsia="hu-HU"/>
        </w:rPr>
        <w:t xml:space="preserve">  </w:t>
      </w:r>
    </w:p>
    <w:p w:rsidR="00716ED2" w:rsidRPr="00716ED2" w:rsidRDefault="009B2065" w:rsidP="00716ED2">
      <w:pPr>
        <w:spacing w:before="100" w:beforeAutospacing="1" w:after="100" w:afterAutospacing="1" w:line="240" w:lineRule="auto"/>
        <w:jc w:val="both"/>
        <w:rPr>
          <w:rFonts w:ascii="Times New Roman" w:eastAsia="Times New Roman" w:hAnsi="Times New Roman" w:cs="Times New Roman"/>
          <w:b/>
          <w:bCs/>
          <w:sz w:val="24"/>
          <w:szCs w:val="24"/>
          <w:lang w:eastAsia="hu-HU"/>
        </w:rPr>
      </w:pPr>
      <w:hyperlink r:id="rId12" w:anchor="7. a mez%C5%91gazdas%C3%A1gi %C5%91stermel%C5%91, ha a re%C3%A1 ir%C3%A1nyad%C3%B3 %C3%B6regs%C3%A9gi nyugd%C3%ADjkorhat%C3%A1rig h%C3%A1tral%C3%A9v%C5%91 id%C5%91 %C3%A9s a m%C3%A1r megszerzett szolg%C3%A1lati id%C5%91 egy%C3%BCttesen legal%C3%A1bb 20 %C" w:tooltip="7. mezőgazdasági őstermelő " w:history="1">
        <w:r w:rsidR="00716ED2" w:rsidRPr="00716ED2">
          <w:rPr>
            <w:rFonts w:ascii="Times New Roman" w:eastAsia="Times New Roman" w:hAnsi="Times New Roman" w:cs="Times New Roman"/>
            <w:b/>
            <w:bCs/>
            <w:color w:val="0000FF"/>
            <w:sz w:val="24"/>
            <w:szCs w:val="24"/>
            <w:u w:val="single"/>
            <w:lang w:eastAsia="hu-HU"/>
          </w:rPr>
          <w:t>7. mezőgazdasági őstermelő </w:t>
        </w:r>
      </w:hyperlink>
      <w:r w:rsidR="00716ED2" w:rsidRPr="00716ED2">
        <w:rPr>
          <w:rFonts w:ascii="Times New Roman" w:eastAsia="Times New Roman" w:hAnsi="Times New Roman" w:cs="Times New Roman"/>
          <w:b/>
          <w:bCs/>
          <w:sz w:val="24"/>
          <w:szCs w:val="24"/>
          <w:lang w:eastAsia="hu-HU"/>
        </w:rPr>
        <w:t xml:space="preserve"> </w:t>
      </w:r>
    </w:p>
    <w:p w:rsidR="00716ED2" w:rsidRPr="00716ED2" w:rsidRDefault="009B2065" w:rsidP="00716ED2">
      <w:pPr>
        <w:spacing w:before="100" w:beforeAutospacing="1" w:after="100" w:afterAutospacing="1" w:line="240" w:lineRule="auto"/>
        <w:jc w:val="both"/>
        <w:rPr>
          <w:rFonts w:ascii="Times New Roman" w:eastAsia="Times New Roman" w:hAnsi="Times New Roman" w:cs="Times New Roman"/>
          <w:b/>
          <w:bCs/>
          <w:sz w:val="24"/>
          <w:szCs w:val="24"/>
          <w:lang w:eastAsia="hu-HU"/>
        </w:rPr>
      </w:pPr>
      <w:hyperlink r:id="rId13" w:anchor="8. a kisad%C3%B3z%C3%B3 v%C3%A1llalkoz%C3%A1sok t%C3%A9teles ad%C3%B3j%C3%A1r%C3%B3l %C3%A9s a kisv%C3%A1llalati ad%C3%B3r%C3%B3l sz%C3%B3l%C3%B3 t%C3%B6rv%C3%A9nyben meghat%C3%A1rozottak szerint a f%C5%91%C3%A1ll%C3%A1s%C3%BA kisad%C3%B3z%C3%B3k%C3%A9nt " w:tooltip="8. főállású kisadózók" w:history="1">
        <w:r w:rsidR="00716ED2" w:rsidRPr="00716ED2">
          <w:rPr>
            <w:rFonts w:ascii="Times New Roman" w:eastAsia="Times New Roman" w:hAnsi="Times New Roman" w:cs="Times New Roman"/>
            <w:b/>
            <w:bCs/>
            <w:color w:val="0000FF"/>
            <w:sz w:val="24"/>
            <w:szCs w:val="24"/>
            <w:u w:val="single"/>
            <w:lang w:eastAsia="hu-HU"/>
          </w:rPr>
          <w:t>8. főállású kisadózók</w:t>
        </w:r>
      </w:hyperlink>
      <w:r w:rsidR="00716ED2" w:rsidRPr="00716ED2">
        <w:rPr>
          <w:rFonts w:ascii="Times New Roman" w:eastAsia="Times New Roman" w:hAnsi="Times New Roman" w:cs="Times New Roman"/>
          <w:b/>
          <w:bCs/>
          <w:sz w:val="24"/>
          <w:szCs w:val="24"/>
          <w:lang w:eastAsia="hu-HU"/>
        </w:rPr>
        <w:t xml:space="preserve"> </w:t>
      </w:r>
    </w:p>
    <w:p w:rsidR="00716ED2" w:rsidRPr="00716ED2" w:rsidRDefault="009B2065" w:rsidP="00716ED2">
      <w:pPr>
        <w:spacing w:before="100" w:beforeAutospacing="1" w:after="100" w:afterAutospacing="1" w:line="240" w:lineRule="auto"/>
        <w:jc w:val="both"/>
        <w:rPr>
          <w:rFonts w:ascii="Times New Roman" w:eastAsia="Times New Roman" w:hAnsi="Times New Roman" w:cs="Times New Roman"/>
          <w:b/>
          <w:bCs/>
          <w:sz w:val="24"/>
          <w:szCs w:val="24"/>
          <w:lang w:eastAsia="hu-HU"/>
        </w:rPr>
      </w:pPr>
      <w:hyperlink r:id="rId14" w:anchor="9. az %C3%A1llami projekt%C3%A9rt%C3%A9kel%C5%91i jogviszonyban %C3%A1ll%C3%B3 szem%C3%A9ly" w:tooltip="9. állami projektértékelők " w:history="1">
        <w:r w:rsidR="00716ED2" w:rsidRPr="00716ED2">
          <w:rPr>
            <w:rFonts w:ascii="Times New Roman" w:eastAsia="Times New Roman" w:hAnsi="Times New Roman" w:cs="Times New Roman"/>
            <w:b/>
            <w:bCs/>
            <w:color w:val="0000FF"/>
            <w:sz w:val="24"/>
            <w:szCs w:val="24"/>
            <w:u w:val="single"/>
            <w:lang w:eastAsia="hu-HU"/>
          </w:rPr>
          <w:t>9. állami projektértékelők </w:t>
        </w:r>
      </w:hyperlink>
      <w:r w:rsidR="00716ED2" w:rsidRPr="00716ED2">
        <w:rPr>
          <w:rFonts w:ascii="Times New Roman" w:eastAsia="Times New Roman" w:hAnsi="Times New Roman" w:cs="Times New Roman"/>
          <w:b/>
          <w:bCs/>
          <w:sz w:val="24"/>
          <w:szCs w:val="24"/>
          <w:lang w:eastAsia="hu-HU"/>
        </w:rPr>
        <w:t xml:space="preserve"> </w:t>
      </w:r>
    </w:p>
    <w:p w:rsidR="00716ED2" w:rsidRPr="00716ED2" w:rsidRDefault="009B2065" w:rsidP="00716ED2">
      <w:pPr>
        <w:spacing w:before="100" w:beforeAutospacing="1" w:after="100" w:afterAutospacing="1" w:line="240" w:lineRule="auto"/>
        <w:jc w:val="both"/>
        <w:rPr>
          <w:rFonts w:ascii="Times New Roman" w:eastAsia="Times New Roman" w:hAnsi="Times New Roman" w:cs="Times New Roman"/>
          <w:b/>
          <w:bCs/>
          <w:sz w:val="24"/>
          <w:szCs w:val="24"/>
          <w:lang w:eastAsia="hu-HU"/>
        </w:rPr>
      </w:pPr>
      <w:hyperlink r:id="rId15" w:anchor="10. a k%C3%B6zt%C3%A1rsas%C3%A1gi eln%C3%B6k h%C3%A1zast%C3%A1rsa" w:tooltip="10. köztársasági elnök házastársa" w:history="1">
        <w:r w:rsidR="00716ED2" w:rsidRPr="00716ED2">
          <w:rPr>
            <w:rFonts w:ascii="Times New Roman" w:eastAsia="Times New Roman" w:hAnsi="Times New Roman" w:cs="Times New Roman"/>
            <w:b/>
            <w:bCs/>
            <w:color w:val="0000FF"/>
            <w:sz w:val="24"/>
            <w:szCs w:val="24"/>
            <w:u w:val="single"/>
            <w:lang w:eastAsia="hu-HU"/>
          </w:rPr>
          <w:t>10. köztársasági elnök házastársa</w:t>
        </w:r>
      </w:hyperlink>
      <w:r w:rsidR="00716ED2" w:rsidRPr="00716ED2">
        <w:rPr>
          <w:rFonts w:ascii="Times New Roman" w:eastAsia="Times New Roman" w:hAnsi="Times New Roman" w:cs="Times New Roman"/>
          <w:b/>
          <w:bCs/>
          <w:sz w:val="24"/>
          <w:szCs w:val="24"/>
          <w:lang w:eastAsia="hu-HU"/>
        </w:rPr>
        <w:t xml:space="preserve"> </w:t>
      </w:r>
    </w:p>
    <w:p w:rsidR="00716ED2" w:rsidRPr="00716ED2" w:rsidRDefault="009B2065" w:rsidP="00716ED2">
      <w:pPr>
        <w:spacing w:before="100" w:beforeAutospacing="1" w:after="100" w:afterAutospacing="1" w:line="240" w:lineRule="auto"/>
        <w:jc w:val="both"/>
        <w:rPr>
          <w:rFonts w:ascii="Times New Roman" w:eastAsia="Times New Roman" w:hAnsi="Times New Roman" w:cs="Times New Roman"/>
          <w:b/>
          <w:bCs/>
          <w:sz w:val="24"/>
          <w:szCs w:val="24"/>
          <w:lang w:eastAsia="hu-HU"/>
        </w:rPr>
      </w:pPr>
      <w:hyperlink r:id="rId16" w:anchor="11. a v%C3%A1lasztott tiszts%C3%A9gvisel%C5%91k" w:tooltip="11. választott tisztségviselők" w:history="1">
        <w:r w:rsidR="00716ED2" w:rsidRPr="00716ED2">
          <w:rPr>
            <w:rFonts w:ascii="Times New Roman" w:eastAsia="Times New Roman" w:hAnsi="Times New Roman" w:cs="Times New Roman"/>
            <w:b/>
            <w:bCs/>
            <w:color w:val="0000FF"/>
            <w:sz w:val="24"/>
            <w:szCs w:val="24"/>
            <w:u w:val="single"/>
            <w:lang w:eastAsia="hu-HU"/>
          </w:rPr>
          <w:t>11. választott tisztségviselők</w:t>
        </w:r>
      </w:hyperlink>
      <w:r w:rsidR="00716ED2" w:rsidRPr="00716ED2">
        <w:rPr>
          <w:rFonts w:ascii="Times New Roman" w:eastAsia="Times New Roman" w:hAnsi="Times New Roman" w:cs="Times New Roman"/>
          <w:b/>
          <w:bCs/>
          <w:sz w:val="24"/>
          <w:szCs w:val="24"/>
          <w:lang w:eastAsia="hu-HU"/>
        </w:rPr>
        <w:t xml:space="preserve"> </w:t>
      </w:r>
    </w:p>
    <w:p w:rsidR="00716ED2" w:rsidRPr="00716ED2" w:rsidRDefault="009B2065" w:rsidP="00716ED2">
      <w:pPr>
        <w:spacing w:after="0" w:line="240" w:lineRule="auto"/>
        <w:ind w:left="600"/>
        <w:jc w:val="both"/>
        <w:rPr>
          <w:rFonts w:ascii="Times New Roman" w:eastAsia="Times New Roman" w:hAnsi="Times New Roman" w:cs="Times New Roman"/>
          <w:sz w:val="24"/>
          <w:szCs w:val="24"/>
          <w:lang w:eastAsia="hu-HU"/>
        </w:rPr>
      </w:pPr>
      <w:hyperlink r:id="rId17" w:anchor="12. Biztos%C3%ADtottnak min%C5%91s%C3%BCl m%C3%A9g az is, akire az eur%C3%B3pai k%C3%B6z%C3%B6ss%C3%A9gi szab%C3%A1lyok szerint a magyar tb jogot kell alkalmazni." w:tooltip="12" w:history="1">
        <w:r w:rsidR="00716ED2" w:rsidRPr="00716ED2">
          <w:rPr>
            <w:rFonts w:ascii="Times New Roman" w:eastAsia="Times New Roman" w:hAnsi="Times New Roman" w:cs="Times New Roman"/>
            <w:b/>
            <w:bCs/>
            <w:color w:val="0000FF"/>
            <w:sz w:val="24"/>
            <w:szCs w:val="24"/>
            <w:u w:val="single"/>
            <w:lang w:eastAsia="hu-HU"/>
          </w:rPr>
          <w:t>12</w:t>
        </w:r>
      </w:hyperlink>
      <w:r w:rsidR="00716ED2" w:rsidRPr="00716ED2">
        <w:rPr>
          <w:rFonts w:ascii="Times New Roman" w:eastAsia="Times New Roman" w:hAnsi="Times New Roman" w:cs="Times New Roman"/>
          <w:b/>
          <w:bCs/>
          <w:sz w:val="24"/>
          <w:szCs w:val="24"/>
          <w:lang w:eastAsia="hu-HU"/>
        </w:rPr>
        <w:t>. </w:t>
      </w:r>
      <w:hyperlink r:id="rId18" w:anchor="12. Biztos%C3%ADtottnak min%C5%91s%C3%BCl m%C3%A9g az is, akire az eur%C3%B3pai k%C3%B6z%C3%B6ss%C3%A9gi szab%C3%A1lyok szerint a magyar tb jogot kell alkalmazni." w:tooltip="Biztosítottnak minősül még az is, akire az európai közösségi szabályok szerint &#10;a magyar tb jogot kell alkalmazni" w:history="1">
        <w:r w:rsidR="00716ED2" w:rsidRPr="00716ED2">
          <w:rPr>
            <w:rFonts w:ascii="Times New Roman" w:eastAsia="Times New Roman" w:hAnsi="Times New Roman" w:cs="Times New Roman"/>
            <w:b/>
            <w:bCs/>
            <w:color w:val="0000FF"/>
            <w:sz w:val="24"/>
            <w:szCs w:val="24"/>
            <w:u w:val="single"/>
            <w:lang w:eastAsia="hu-HU"/>
          </w:rPr>
          <w:t>Biztosítottnak minősül még az is, akire az európai közösségi szabályok szerint a magyar tb jogot kell alkalmazni</w:t>
        </w:r>
      </w:hyperlink>
      <w:r w:rsidR="00716ED2"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b/>
          <w:bCs/>
          <w:sz w:val="24"/>
          <w:szCs w:val="24"/>
          <w:lang w:eastAsia="hu-HU"/>
        </w:rPr>
      </w:pPr>
    </w:p>
    <w:p w:rsidR="00716ED2" w:rsidRPr="00716ED2" w:rsidRDefault="009B2065" w:rsidP="00716ED2">
      <w:pPr>
        <w:spacing w:before="100" w:beforeAutospacing="1" w:after="100" w:afterAutospacing="1" w:line="240" w:lineRule="auto"/>
        <w:jc w:val="both"/>
        <w:rPr>
          <w:rFonts w:ascii="Times New Roman" w:eastAsia="Times New Roman" w:hAnsi="Times New Roman" w:cs="Times New Roman"/>
          <w:b/>
          <w:bCs/>
          <w:sz w:val="24"/>
          <w:szCs w:val="24"/>
          <w:lang w:eastAsia="hu-HU"/>
        </w:rPr>
      </w:pPr>
      <w:hyperlink r:id="rId19" w:anchor="A biztos%C3%ADt%C3%A1si jogviszony megsz%C5%B1n%C3%A9s%C3%A9t k%C3%B6vet%C5%91en j%C3%A1r m%C3%A9g eg%C3%A9szs%C3%A9g%C3%BCgyi szolg%C3%A1ltat%C3%A1s?" w:tooltip="A biztosítási jogviszony megszűnését követően jár még egészségügyi szolgáltatás?" w:history="1">
        <w:r w:rsidR="00716ED2" w:rsidRPr="00716ED2">
          <w:rPr>
            <w:rFonts w:ascii="Times New Roman" w:eastAsia="Times New Roman" w:hAnsi="Times New Roman" w:cs="Times New Roman"/>
            <w:b/>
            <w:bCs/>
            <w:color w:val="0000FF"/>
            <w:sz w:val="24"/>
            <w:szCs w:val="24"/>
            <w:u w:val="single"/>
            <w:lang w:eastAsia="hu-HU"/>
          </w:rPr>
          <w:t>A biztosítási jogviszony megszűnését követően jár még egészségügyi szolgáltatás?</w:t>
        </w:r>
      </w:hyperlink>
      <w:r w:rsidR="00716ED2" w:rsidRPr="00716ED2">
        <w:rPr>
          <w:rFonts w:ascii="Times New Roman" w:eastAsia="Times New Roman" w:hAnsi="Times New Roman" w:cs="Times New Roman"/>
          <w:b/>
          <w:bCs/>
          <w:sz w:val="24"/>
          <w:szCs w:val="24"/>
          <w:lang w:eastAsia="hu-HU"/>
        </w:rPr>
        <w:t xml:space="preserve"> </w:t>
      </w:r>
      <w:r w:rsidR="00716ED2" w:rsidRPr="00716ED2">
        <w:rPr>
          <w:rFonts w:ascii="Times New Roman" w:eastAsia="Times New Roman" w:hAnsi="Times New Roman" w:cs="Times New Roman"/>
          <w:b/>
          <w:bCs/>
          <w:sz w:val="24"/>
          <w:szCs w:val="24"/>
          <w:lang w:eastAsia="hu-HU"/>
        </w:rPr>
        <w:br/>
      </w:r>
      <w:hyperlink r:id="rId20" w:anchor="Mikor sz%C3%BCnetel a biztos%C3%ADt%C3%A1s?" w:tooltip="Mikor szünetel a biztosítás?" w:history="1">
        <w:r w:rsidR="00716ED2" w:rsidRPr="00716ED2">
          <w:rPr>
            <w:rFonts w:ascii="Times New Roman" w:eastAsia="Times New Roman" w:hAnsi="Times New Roman" w:cs="Times New Roman"/>
            <w:b/>
            <w:bCs/>
            <w:color w:val="0000FF"/>
            <w:sz w:val="24"/>
            <w:szCs w:val="24"/>
            <w:u w:val="single"/>
            <w:lang w:eastAsia="hu-HU"/>
          </w:rPr>
          <w:t>Mikor szünetel a biztosítás?</w:t>
        </w:r>
      </w:hyperlink>
      <w:r w:rsidR="00716ED2" w:rsidRPr="00716ED2">
        <w:rPr>
          <w:rFonts w:ascii="Times New Roman" w:eastAsia="Times New Roman" w:hAnsi="Times New Roman" w:cs="Times New Roman"/>
          <w:b/>
          <w:bCs/>
          <w:sz w:val="24"/>
          <w:szCs w:val="24"/>
          <w:lang w:eastAsia="hu-HU"/>
        </w:rPr>
        <w:t xml:space="preserve"> </w:t>
      </w:r>
      <w:r w:rsidR="00716ED2" w:rsidRPr="00716ED2">
        <w:rPr>
          <w:rFonts w:ascii="Times New Roman" w:eastAsia="Times New Roman" w:hAnsi="Times New Roman" w:cs="Times New Roman"/>
          <w:b/>
          <w:bCs/>
          <w:sz w:val="24"/>
          <w:szCs w:val="24"/>
          <w:lang w:eastAsia="hu-HU"/>
        </w:rPr>
        <w:br/>
      </w:r>
      <w:hyperlink r:id="rId21" w:anchor="Jogszab%C3%A1lyok" w:tooltip="Jogszabályok" w:history="1">
        <w:r w:rsidR="00716ED2" w:rsidRPr="00716ED2">
          <w:rPr>
            <w:rFonts w:ascii="Times New Roman" w:eastAsia="Times New Roman" w:hAnsi="Times New Roman" w:cs="Times New Roman"/>
            <w:b/>
            <w:bCs/>
            <w:color w:val="0000FF"/>
            <w:sz w:val="24"/>
            <w:szCs w:val="24"/>
            <w:u w:val="single"/>
            <w:lang w:eastAsia="hu-HU"/>
          </w:rPr>
          <w:t>Jogszabályok</w:t>
        </w:r>
      </w:hyperlink>
      <w:r w:rsidR="00716ED2" w:rsidRPr="00716ED2">
        <w:rPr>
          <w:rFonts w:ascii="Times New Roman" w:eastAsia="Times New Roman" w:hAnsi="Times New Roman" w:cs="Times New Roman"/>
          <w:b/>
          <w:bCs/>
          <w:sz w:val="24"/>
          <w:szCs w:val="24"/>
          <w:lang w:eastAsia="hu-HU"/>
        </w:rPr>
        <w:t xml:space="preserve">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716ED2">
        <w:rPr>
          <w:rFonts w:ascii="Times New Roman" w:eastAsia="Times New Roman" w:hAnsi="Times New Roman" w:cs="Times New Roman"/>
          <w:b/>
          <w:bCs/>
          <w:sz w:val="27"/>
          <w:szCs w:val="27"/>
          <w:lang w:eastAsia="hu-HU"/>
        </w:rPr>
        <w:t xml:space="preserve">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0" w:name="Ki_minősül_biztosítottnak?"/>
      <w:bookmarkEnd w:id="0"/>
      <w:r w:rsidRPr="00716ED2">
        <w:rPr>
          <w:rFonts w:ascii="Times New Roman" w:eastAsia="Times New Roman" w:hAnsi="Times New Roman" w:cs="Times New Roman"/>
          <w:b/>
          <w:bCs/>
          <w:sz w:val="27"/>
          <w:szCs w:val="27"/>
          <w:lang w:eastAsia="hu-HU"/>
        </w:rPr>
        <w:t xml:space="preserve">Ki minősül biztosítottnak?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Biztosítottnak az alábbi 12 pontban felsorolt jogviszonyban álló személyeket kell tekinteni. A biztosítás az alapul szolgáló jogviszony, vagy az itt felsorol feltételek meglététől azok megszűnéséig áll fenn (ha a felsorolt alapjogviszonyban áll valaki, az a társadalombiztosítás szempontjából biztosítottnak tekintendő).</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1" w:name="1._az_alkalmazottként_dolgozók"/>
      <w:bookmarkEnd w:id="1"/>
      <w:r w:rsidRPr="00716ED2">
        <w:rPr>
          <w:rFonts w:ascii="Times New Roman" w:eastAsia="Times New Roman" w:hAnsi="Times New Roman" w:cs="Times New Roman"/>
          <w:b/>
          <w:bCs/>
          <w:sz w:val="27"/>
          <w:szCs w:val="27"/>
          <w:lang w:eastAsia="hu-HU"/>
        </w:rPr>
        <w:t xml:space="preserve">1. az alkalmazottként dolgozók </w:t>
      </w:r>
    </w:p>
    <w:p w:rsidR="00716ED2" w:rsidRPr="00716ED2" w:rsidRDefault="00716ED2" w:rsidP="00716ED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munkaviszonyban (a saját jogú nyugdíjas által létesített munkaviszony kivételével), közalkalmazotti, rendvédelmi igazgatási szolgálati, közszolgálati, kormányzati szolgálati, politikai szolgálati jogviszonyban állók,</w:t>
      </w:r>
    </w:p>
    <w:p w:rsidR="00716ED2" w:rsidRPr="00716ED2" w:rsidRDefault="00716ED2" w:rsidP="00716ED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ügyészségi, bírói szolgálati jogviszonyban, igazságügyi alkalmazotti szolgálati viszonyban, biztosi jogviszonyban állók, </w:t>
      </w:r>
    </w:p>
    <w:p w:rsidR="00716ED2" w:rsidRPr="00716ED2" w:rsidRDefault="00716ED2" w:rsidP="00716ED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országgyűlési képviselők, nemzetiségi szószólók,</w:t>
      </w:r>
    </w:p>
    <w:p w:rsidR="00716ED2" w:rsidRPr="00716ED2" w:rsidRDefault="00716ED2" w:rsidP="00716ED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nevelőszülői foglalkoztatási-, vendégoktatói ösztöndíjas jogviszonyban állók, </w:t>
      </w:r>
    </w:p>
    <w:p w:rsidR="00716ED2" w:rsidRPr="00716ED2" w:rsidRDefault="00716ED2" w:rsidP="00716ED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ösztöndíjas foglakoztatási-, vendégoktatói ösztöndíjas jogviszonyban állók,</w:t>
      </w:r>
    </w:p>
    <w:p w:rsidR="00716ED2" w:rsidRPr="00716ED2" w:rsidRDefault="00716ED2" w:rsidP="00716ED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közfoglalkoztatási jogviszonyban állók,</w:t>
      </w:r>
    </w:p>
    <w:p w:rsidR="00716ED2" w:rsidRPr="00716ED2" w:rsidRDefault="00716ED2" w:rsidP="00716ED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Magyar Honvédség, a rendvédelmi szervek, az Országgyűlési Őrség, a polgári nemzetbiztonsági szolgálatok hivatásos állományú tagjai, a Nemzeti Adó- és Vámhivatal hivatásos állományú tagja, a Magyar Honvédség szerződéses állományú tagjai, katonai szolgálatot teljesítő önkéntes tartalékos katonák és a honvédelmi alkalmazottak.</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E személyi körbe azok tartoznak, akik más természetes vagy jogi személy, szervezet (foglalkoztató) alkalmazásában állnak. A biztosítást önmagában az keletkezteti, hogy alkalmazásban áll valaki, ezért a biztosításuk független attól, hogy a foglalkoztatás teljes (napi nyolc órában) vagy részmunkaidőben történik. Nincs különbség aszerint sem, hogy az alkalmazott személyt állami szerv, szövetkezet, gazdasági társaság, egyéni vállalkozó vagy egyéb magánszemély foglalkoztatja, a lényeg, hogy a munkaviszonyban (vagy hasonló jellegű jogviszonyban) álló személy biztosított lesz.</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 xml:space="preserve">Felhívjuk a figyelmet azonban arra, hogy nem biztosított lesz, hanem az egészségbiztosítás </w:t>
      </w:r>
      <w:hyperlink r:id="rId22" w:tooltip="Biztosítottak (pénzbeli és egészségügyi ellátásra)" w:history="1">
        <w:r w:rsidRPr="00716ED2">
          <w:rPr>
            <w:rFonts w:ascii="Times New Roman" w:eastAsia="Times New Roman" w:hAnsi="Times New Roman" w:cs="Times New Roman"/>
            <w:b/>
            <w:bCs/>
            <w:color w:val="0000FF"/>
            <w:sz w:val="24"/>
            <w:szCs w:val="24"/>
            <w:u w:val="single"/>
            <w:lang w:eastAsia="hu-HU"/>
          </w:rPr>
          <w:t>baleseti egészségügyi szolgáltatására</w:t>
        </w:r>
      </w:hyperlink>
      <w:r w:rsidRPr="00716ED2">
        <w:rPr>
          <w:rFonts w:ascii="Times New Roman" w:eastAsia="Times New Roman" w:hAnsi="Times New Roman" w:cs="Times New Roman"/>
          <w:b/>
          <w:bCs/>
          <w:sz w:val="24"/>
          <w:szCs w:val="24"/>
          <w:lang w:eastAsia="hu-HU"/>
        </w:rPr>
        <w:t> szerez jogosultságot az a munkavállaló, aki mezőgazdasági-, turisztikai idénymunkát, vagy alkalmi munkát egyszerűsített foglalkoztatás keretében végez.</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xml:space="preserve">mezőgazdasági idénymunka: azonos felek közt egy éven belül </w:t>
      </w:r>
      <w:proofErr w:type="spellStart"/>
      <w:r w:rsidRPr="00716ED2">
        <w:rPr>
          <w:rFonts w:ascii="Times New Roman" w:eastAsia="Times New Roman" w:hAnsi="Times New Roman" w:cs="Times New Roman"/>
          <w:sz w:val="24"/>
          <w:szCs w:val="24"/>
          <w:lang w:eastAsia="hu-HU"/>
        </w:rPr>
        <w:t>max</w:t>
      </w:r>
      <w:proofErr w:type="spellEnd"/>
      <w:r w:rsidRPr="00716ED2">
        <w:rPr>
          <w:rFonts w:ascii="Times New Roman" w:eastAsia="Times New Roman" w:hAnsi="Times New Roman" w:cs="Times New Roman"/>
          <w:sz w:val="24"/>
          <w:szCs w:val="24"/>
          <w:lang w:eastAsia="hu-HU"/>
        </w:rPr>
        <w:t xml:space="preserve">. 120 napra vonatkozó növénytermesztési, erdőgazdálkodási, állattenyésztési, halászati, vadászati ágazatba tartozó munkavégzés, továbbá a termelő, termelői csoport, termelői szervezet, </w:t>
      </w:r>
      <w:r w:rsidRPr="00716ED2">
        <w:rPr>
          <w:rFonts w:ascii="Times New Roman" w:eastAsia="Times New Roman" w:hAnsi="Times New Roman" w:cs="Times New Roman"/>
          <w:sz w:val="24"/>
          <w:szCs w:val="24"/>
          <w:lang w:eastAsia="hu-HU"/>
        </w:rPr>
        <w:lastRenderedPageBreak/>
        <w:t>vagy ezek társulása által megtermelt mezőgazdasági termékek anyagmozgatása, csomagolása.</w:t>
      </w:r>
    </w:p>
    <w:p w:rsidR="00716ED2" w:rsidRPr="00716ED2" w:rsidRDefault="00716ED2" w:rsidP="00716ED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xml:space="preserve">turisztikai idénymunka: a kereskedelmi jellegű turisztikai szolgáltatást folytató munkáltatónál végzett – azonos felek közt egy éven belül </w:t>
      </w:r>
      <w:proofErr w:type="spellStart"/>
      <w:r w:rsidRPr="00716ED2">
        <w:rPr>
          <w:rFonts w:ascii="Times New Roman" w:eastAsia="Times New Roman" w:hAnsi="Times New Roman" w:cs="Times New Roman"/>
          <w:sz w:val="24"/>
          <w:szCs w:val="24"/>
          <w:lang w:eastAsia="hu-HU"/>
        </w:rPr>
        <w:t>max</w:t>
      </w:r>
      <w:proofErr w:type="spellEnd"/>
      <w:r w:rsidRPr="00716ED2">
        <w:rPr>
          <w:rFonts w:ascii="Times New Roman" w:eastAsia="Times New Roman" w:hAnsi="Times New Roman" w:cs="Times New Roman"/>
          <w:sz w:val="24"/>
          <w:szCs w:val="24"/>
          <w:lang w:eastAsia="hu-HU"/>
        </w:rPr>
        <w:t>. 120 nap – idénymunka</w:t>
      </w:r>
    </w:p>
    <w:p w:rsidR="00716ED2" w:rsidRPr="00716ED2" w:rsidRDefault="00716ED2" w:rsidP="00716ED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alkalmi munka: a munkáltató és a munkavállaló között összesen legfeljebb öt egymást követő napig, és egy naptári hónapon belül összesen legfeljebb tizenöt napig, és egy éven belül pedig összesen legfeljebb kilencven napig létesített munkaviszony.</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2" w:name="2._a_szövetkezet_tevékenységében_személy"/>
      <w:bookmarkEnd w:id="2"/>
      <w:r w:rsidRPr="00716ED2">
        <w:rPr>
          <w:rFonts w:ascii="Times New Roman" w:eastAsia="Times New Roman" w:hAnsi="Times New Roman" w:cs="Times New Roman"/>
          <w:b/>
          <w:bCs/>
          <w:sz w:val="27"/>
          <w:szCs w:val="27"/>
          <w:lang w:eastAsia="hu-HU"/>
        </w:rPr>
        <w:t xml:space="preserve">2. a szövetkezet tevékenységében személyesen közreműködő tag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proofErr w:type="gramStart"/>
      <w:r w:rsidRPr="00716ED2">
        <w:rPr>
          <w:rFonts w:ascii="Times New Roman" w:eastAsia="Times New Roman" w:hAnsi="Times New Roman" w:cs="Times New Roman"/>
          <w:sz w:val="24"/>
          <w:szCs w:val="24"/>
          <w:lang w:eastAsia="hu-HU"/>
        </w:rPr>
        <w:t>A szövetkezet tevékenységében munkaviszony, megbízási vagy vállalkozási jogviszony keretében személyesen közreműködő tag biztosított lesz, kivéve az iskolaszövetkezet nappali rendszerű oktatás keretében tanulmányokat folyatató tanuló, hallgató tagját (25 éves koráig a tanulói, hallgatói jogviszonya szünetelése esetén is), a közérdekű nyugdíjas szövetkezet öregségi nyugdíjban vagy átmeneti bányászjáradékban részesülő tagja és a szociális szövetkezetben tagi munkavégzés keretében munkát végző tagot. Ebben az esetben a járulékok és a foglalkoztatói kötelezettségek tekintetében a tanulmányok szünetelésének</w:t>
      </w:r>
      <w:proofErr w:type="gramEnd"/>
      <w:r w:rsidRPr="00716ED2">
        <w:rPr>
          <w:rFonts w:ascii="Times New Roman" w:eastAsia="Times New Roman" w:hAnsi="Times New Roman" w:cs="Times New Roman"/>
          <w:sz w:val="24"/>
          <w:szCs w:val="24"/>
          <w:lang w:eastAsia="hu-HU"/>
        </w:rPr>
        <w:t xml:space="preserve"> </w:t>
      </w:r>
      <w:proofErr w:type="gramStart"/>
      <w:r w:rsidRPr="00716ED2">
        <w:rPr>
          <w:rFonts w:ascii="Times New Roman" w:eastAsia="Times New Roman" w:hAnsi="Times New Roman" w:cs="Times New Roman"/>
          <w:sz w:val="24"/>
          <w:szCs w:val="24"/>
          <w:lang w:eastAsia="hu-HU"/>
        </w:rPr>
        <w:t>időtartamaként</w:t>
      </w:r>
      <w:proofErr w:type="gramEnd"/>
      <w:r w:rsidRPr="00716ED2">
        <w:rPr>
          <w:rFonts w:ascii="Times New Roman" w:eastAsia="Times New Roman" w:hAnsi="Times New Roman" w:cs="Times New Roman"/>
          <w:sz w:val="24"/>
          <w:szCs w:val="24"/>
          <w:lang w:eastAsia="hu-HU"/>
        </w:rPr>
        <w:t xml:space="preserve"> a tanulói, hallgatói jogviszony szünetelésének időtartamát és a szünetelést közvetlenül követő 3 hónapot kell figyelembe venni. </w:t>
      </w:r>
      <w:r w:rsidRPr="00716ED2">
        <w:rPr>
          <w:rFonts w:ascii="Times New Roman" w:eastAsia="Times New Roman" w:hAnsi="Times New Roman" w:cs="Times New Roman"/>
          <w:sz w:val="24"/>
          <w:szCs w:val="24"/>
          <w:lang w:eastAsia="hu-HU"/>
        </w:rPr>
        <w:br/>
        <w:t>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3" w:name="4._az_álláskeresési_támogatásban_részesü"/>
      <w:bookmarkEnd w:id="3"/>
      <w:r w:rsidRPr="00716ED2">
        <w:rPr>
          <w:rFonts w:ascii="Times New Roman" w:eastAsia="Times New Roman" w:hAnsi="Times New Roman" w:cs="Times New Roman"/>
          <w:b/>
          <w:bCs/>
          <w:sz w:val="27"/>
          <w:szCs w:val="27"/>
          <w:lang w:eastAsia="hu-HU"/>
        </w:rPr>
        <w:t xml:space="preserve">3. az álláskeresési támogatásban részesülők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4" w:name="4._az_egyéni_és_társas_vállalkozók"/>
      <w:bookmarkEnd w:id="4"/>
      <w:r w:rsidRPr="00716ED2">
        <w:rPr>
          <w:rFonts w:ascii="Times New Roman" w:eastAsia="Times New Roman" w:hAnsi="Times New Roman" w:cs="Times New Roman"/>
          <w:b/>
          <w:bCs/>
          <w:sz w:val="27"/>
          <w:szCs w:val="27"/>
          <w:lang w:eastAsia="hu-HU"/>
        </w:rPr>
        <w:t xml:space="preserve">4. az egyéni és társas vállalkozók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hétköznapi szóhasználatnál bővebb személyi kört fed le a társadalombiztosítási szempontból egyéni vállalkozónak, illetve társas vállalkozónak minősülő jogviszonyok, illetve személyek köre.</w:t>
      </w:r>
    </w:p>
    <w:p w:rsidR="00716ED2" w:rsidRPr="00716ED2" w:rsidRDefault="00716ED2" w:rsidP="00716ED2">
      <w:pPr>
        <w:numPr>
          <w:ilvl w:val="0"/>
          <w:numId w:val="3"/>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Egyéni vállalkozó</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Társadalombiztosítási szempontból egyéni vállalkozónak tekintjük az egyéni vállalkozói nyilvántartásban szereplő személyeken (a köznapi megnevezéssel egyéni vállalkozókon) túl:</w:t>
      </w:r>
    </w:p>
    <w:p w:rsidR="00716ED2" w:rsidRPr="00716ED2" w:rsidRDefault="00716ED2" w:rsidP="00716ED2">
      <w:pPr>
        <w:numPr>
          <w:ilvl w:val="1"/>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szolgáltató-állatorvosi tevékenység gyakorlására jogosult magánszemélyeket, </w:t>
      </w:r>
    </w:p>
    <w:p w:rsidR="00716ED2" w:rsidRPr="00716ED2" w:rsidRDefault="00716ED2" w:rsidP="00716ED2">
      <w:pPr>
        <w:numPr>
          <w:ilvl w:val="1"/>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gyógyszerészi magántevékenységre jogosult magánszemélyeket, </w:t>
      </w:r>
    </w:p>
    <w:p w:rsidR="00716ED2" w:rsidRPr="00716ED2" w:rsidRDefault="00716ED2" w:rsidP="00716ED2">
      <w:pPr>
        <w:numPr>
          <w:ilvl w:val="1"/>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az ügyvédet, az európai közösségi jogászt, </w:t>
      </w:r>
    </w:p>
    <w:p w:rsidR="00716ED2" w:rsidRPr="00716ED2" w:rsidRDefault="00716ED2" w:rsidP="00716ED2">
      <w:pPr>
        <w:numPr>
          <w:ilvl w:val="1"/>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az egyéni szabadalmi ügyvivőt, </w:t>
      </w:r>
    </w:p>
    <w:p w:rsidR="00716ED2" w:rsidRPr="00716ED2" w:rsidRDefault="00716ED2" w:rsidP="00716ED2">
      <w:pPr>
        <w:numPr>
          <w:ilvl w:val="1"/>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nem közjegyzői iroda tagjaként tevékenykedő közjegyzőt, és </w:t>
      </w:r>
    </w:p>
    <w:p w:rsidR="00716ED2" w:rsidRPr="00716ED2" w:rsidRDefault="00716ED2" w:rsidP="00716ED2">
      <w:pPr>
        <w:numPr>
          <w:ilvl w:val="1"/>
          <w:numId w:val="4"/>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nem végrehajtói iroda tagjaként tevékenykedő önálló bírósági végrehajtót is.</w:t>
      </w:r>
    </w:p>
    <w:p w:rsidR="00716ED2" w:rsidRPr="00716ED2" w:rsidRDefault="00716ED2" w:rsidP="00716ED2">
      <w:pPr>
        <w:spacing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Az egyéni vállalkozó biztosítási kötelezettsége az egyéni vállalkozói nyilvántartásba való bejegyzés napjától az egyéni vállalkozói nyilvántartásból való törlés napjáig, ügyvéd, egyéni szabadalmi ügyvivő esetében a kamarai tagság kezdete napjától annak megszűnése napjáig, európai közösségi jogász esetében a nyilvántartásba vétele napjától annak törlése napjáig, közjegyző, önálló bírósági végrehajtó esetén e szolgálat kezdete napjától annak megszűnése napjáig tart.</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w:t>
      </w:r>
    </w:p>
    <w:p w:rsidR="00716ED2" w:rsidRPr="00716ED2" w:rsidRDefault="00716ED2" w:rsidP="00716ED2">
      <w:pPr>
        <w:numPr>
          <w:ilvl w:val="0"/>
          <w:numId w:val="5"/>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Társas vállalkozó</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Autospacing="1" w:after="100" w:afterAutospacing="1" w:line="240" w:lineRule="auto"/>
        <w:jc w:val="both"/>
        <w:rPr>
          <w:rFonts w:ascii="Times New Roman" w:eastAsia="Times New Roman" w:hAnsi="Times New Roman" w:cs="Times New Roman"/>
          <w:sz w:val="24"/>
          <w:szCs w:val="24"/>
          <w:lang w:eastAsia="hu-HU"/>
        </w:rPr>
      </w:pPr>
      <w:proofErr w:type="gramStart"/>
      <w:r w:rsidRPr="00716ED2">
        <w:rPr>
          <w:rFonts w:ascii="Times New Roman" w:eastAsia="Times New Roman" w:hAnsi="Times New Roman" w:cs="Times New Roman"/>
          <w:sz w:val="24"/>
          <w:szCs w:val="24"/>
          <w:lang w:eastAsia="hu-HU"/>
        </w:rPr>
        <w:t xml:space="preserve">Társas vállalkozónak tekintjük a betéti társaság bel- és kültagját, a közkereseti társaság tagját, a korlátolt felelősségű társaság, a közös vállalat, az egyesülés, valamint az európai gazdasági egyesülés tagját, ha a tag a társaság (ideértve ezen társaságok </w:t>
      </w:r>
      <w:proofErr w:type="spellStart"/>
      <w:r w:rsidRPr="00716ED2">
        <w:rPr>
          <w:rFonts w:ascii="Times New Roman" w:eastAsia="Times New Roman" w:hAnsi="Times New Roman" w:cs="Times New Roman"/>
          <w:sz w:val="24"/>
          <w:szCs w:val="24"/>
          <w:lang w:eastAsia="hu-HU"/>
        </w:rPr>
        <w:t>előtársaságként</w:t>
      </w:r>
      <w:proofErr w:type="spellEnd"/>
      <w:r w:rsidRPr="00716ED2">
        <w:rPr>
          <w:rFonts w:ascii="Times New Roman" w:eastAsia="Times New Roman" w:hAnsi="Times New Roman" w:cs="Times New Roman"/>
          <w:sz w:val="24"/>
          <w:szCs w:val="24"/>
          <w:lang w:eastAsia="hu-HU"/>
        </w:rPr>
        <w:t xml:space="preserve"> történő működésének időtartamát is) </w:t>
      </w:r>
      <w:r w:rsidRPr="00716ED2">
        <w:rPr>
          <w:rFonts w:ascii="Times New Roman" w:eastAsia="Times New Roman" w:hAnsi="Times New Roman" w:cs="Times New Roman"/>
          <w:b/>
          <w:bCs/>
          <w:sz w:val="24"/>
          <w:szCs w:val="24"/>
          <w:lang w:eastAsia="hu-HU"/>
        </w:rPr>
        <w:t>tevékenységében ténylegesen és személyesen közreműködik, és ez nem munkaviszony vagy megbízási jogviszony keretében történik,</w:t>
      </w:r>
      <w:r w:rsidRPr="00716ED2">
        <w:rPr>
          <w:rFonts w:ascii="Times New Roman" w:eastAsia="Times New Roman" w:hAnsi="Times New Roman" w:cs="Times New Roman"/>
          <w:sz w:val="24"/>
          <w:szCs w:val="24"/>
          <w:lang w:eastAsia="hu-HU"/>
        </w:rPr>
        <w:t xml:space="preserve"> továbbá az előbbieken túl a betéti társaság, a közkereseti társaság és a korlátolt felelősségű társaság olyan természetes személy tagját, aki a társaság ügyvezetését</w:t>
      </w:r>
      <w:proofErr w:type="gramEnd"/>
      <w:r w:rsidRPr="00716ED2">
        <w:rPr>
          <w:rFonts w:ascii="Times New Roman" w:eastAsia="Times New Roman" w:hAnsi="Times New Roman" w:cs="Times New Roman"/>
          <w:sz w:val="24"/>
          <w:szCs w:val="24"/>
          <w:lang w:eastAsia="hu-HU"/>
        </w:rPr>
        <w:t xml:space="preserve"> </w:t>
      </w:r>
      <w:proofErr w:type="gramStart"/>
      <w:r w:rsidRPr="00716ED2">
        <w:rPr>
          <w:rFonts w:ascii="Times New Roman" w:eastAsia="Times New Roman" w:hAnsi="Times New Roman" w:cs="Times New Roman"/>
          <w:sz w:val="24"/>
          <w:szCs w:val="24"/>
          <w:lang w:eastAsia="hu-HU"/>
        </w:rPr>
        <w:t>nem</w:t>
      </w:r>
      <w:proofErr w:type="gramEnd"/>
      <w:r w:rsidRPr="00716ED2">
        <w:rPr>
          <w:rFonts w:ascii="Times New Roman" w:eastAsia="Times New Roman" w:hAnsi="Times New Roman" w:cs="Times New Roman"/>
          <w:sz w:val="24"/>
          <w:szCs w:val="24"/>
          <w:lang w:eastAsia="hu-HU"/>
        </w:rPr>
        <w:t xml:space="preserve"> munkaviszony alapján látja el. </w:t>
      </w:r>
    </w:p>
    <w:p w:rsidR="00716ED2" w:rsidRPr="00716ED2" w:rsidRDefault="00716ED2" w:rsidP="00716ED2">
      <w:pPr>
        <w:spacing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Tb szempontból társas vállalkozó továbbá: </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numPr>
          <w:ilvl w:val="1"/>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szabadalmi ügyvivői társaság, a szabadalmi ügyvivői iroda tagja, ha a társaság tevékenységében személyesen közreműködik,</w:t>
      </w:r>
    </w:p>
    <w:p w:rsidR="00716ED2" w:rsidRPr="00716ED2" w:rsidRDefault="00716ED2" w:rsidP="00716ED2">
      <w:pPr>
        <w:numPr>
          <w:ilvl w:val="1"/>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az ügyvédi iroda tagja,</w:t>
      </w:r>
    </w:p>
    <w:p w:rsidR="00716ED2" w:rsidRPr="00716ED2" w:rsidRDefault="00716ED2" w:rsidP="00716ED2">
      <w:pPr>
        <w:numPr>
          <w:ilvl w:val="1"/>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közjegyzői iroda tagja,</w:t>
      </w:r>
    </w:p>
    <w:p w:rsidR="00716ED2" w:rsidRPr="00716ED2" w:rsidRDefault="00716ED2" w:rsidP="00716ED2">
      <w:pPr>
        <w:numPr>
          <w:ilvl w:val="1"/>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végrehajtói iroda tagja,</w:t>
      </w:r>
    </w:p>
    <w:p w:rsidR="00716ED2" w:rsidRPr="00716ED2" w:rsidRDefault="00716ED2" w:rsidP="00716ED2">
      <w:pPr>
        <w:numPr>
          <w:ilvl w:val="1"/>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gépjárművezető-képző munkaközösség tagja,</w:t>
      </w:r>
    </w:p>
    <w:p w:rsidR="00716ED2" w:rsidRPr="00716ED2" w:rsidRDefault="00716ED2" w:rsidP="00716ED2">
      <w:pPr>
        <w:numPr>
          <w:ilvl w:val="1"/>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az oktatói munkaközösség tagja,</w:t>
      </w:r>
    </w:p>
    <w:p w:rsidR="00716ED2" w:rsidRPr="00716ED2" w:rsidRDefault="00716ED2" w:rsidP="00716ED2">
      <w:pPr>
        <w:numPr>
          <w:ilvl w:val="1"/>
          <w:numId w:val="6"/>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valamint az egyéni cég tagja.</w:t>
      </w:r>
    </w:p>
    <w:p w:rsidR="00716ED2" w:rsidRPr="00716ED2" w:rsidRDefault="00716ED2" w:rsidP="00716ED2">
      <w:pPr>
        <w:spacing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Társas vállalkozó biztosítási kötelezettsége a gazdasági társaság, az egyesülés, a szabadalmi ügyvivői társaság, a szabadalmi ügyvivői iroda tagja esetében a tényleges személyes közreműködési kötelezettség kezdete napjától annak megszűnése napjáig, egyéni cég tagja esetében az egyéni cég tagjává válás napjától az egyéni cégben fennálló tagság megszűnésének napjáig, egyéb esetben pedig a tagsági jogviszony időtartamára, illetve a vezető tisztségviselői jogviszony létrejöttétől a megszűnéséig áll fenn.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5" w:name="5._az_egyéb,_munkavégzésre_irányuló_jogv"/>
      <w:bookmarkEnd w:id="5"/>
      <w:r w:rsidRPr="00716ED2">
        <w:rPr>
          <w:rFonts w:ascii="Times New Roman" w:eastAsia="Times New Roman" w:hAnsi="Times New Roman" w:cs="Times New Roman"/>
          <w:b/>
          <w:bCs/>
          <w:sz w:val="27"/>
          <w:szCs w:val="27"/>
          <w:lang w:eastAsia="hu-HU"/>
        </w:rPr>
        <w:t xml:space="preserve">5. az egyéb, munkavégzésre irányuló jogviszonyban álló személyek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xml:space="preserve">A díjazás ellenében munkavégzésre irányuló egyéb jogviszony keretében </w:t>
      </w:r>
      <w:r w:rsidRPr="00716ED2">
        <w:rPr>
          <w:rFonts w:ascii="Times New Roman" w:eastAsia="Times New Roman" w:hAnsi="Times New Roman" w:cs="Times New Roman"/>
          <w:b/>
          <w:bCs/>
          <w:sz w:val="24"/>
          <w:szCs w:val="24"/>
          <w:lang w:eastAsia="hu-HU"/>
        </w:rPr>
        <w:t xml:space="preserve">(megbízási szerződés alapján, egyéni vállalkozónak nem minősülő vállalkozási jogviszonyban) személyesen munkát végző személy, </w:t>
      </w:r>
      <w:r w:rsidRPr="00716ED2">
        <w:rPr>
          <w:rFonts w:ascii="Times New Roman" w:eastAsia="Times New Roman" w:hAnsi="Times New Roman" w:cs="Times New Roman"/>
          <w:sz w:val="24"/>
          <w:szCs w:val="24"/>
          <w:lang w:eastAsia="hu-HU"/>
        </w:rPr>
        <w:t>amennyiben az e tevékenységéből származó, tárgyhavi járulékalapot képező jövedelme eléri a minimálbér harminc százalékát, illetőleg naptári napokra annak harmincad részét, vagyis 2020. január 1-jétől a 161.000,- Ft-os minimálbérre tekintettel a</w:t>
      </w:r>
      <w:r w:rsidRPr="00716ED2">
        <w:rPr>
          <w:rFonts w:ascii="Times New Roman" w:eastAsia="Times New Roman" w:hAnsi="Times New Roman" w:cs="Times New Roman"/>
          <w:b/>
          <w:bCs/>
          <w:sz w:val="24"/>
          <w:szCs w:val="24"/>
          <w:lang w:eastAsia="hu-HU"/>
        </w:rPr>
        <w:t xml:space="preserve"> biztosítási kötelezettség a havi 48.300,- Ft-os jövedelem esetén áll fenn.</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xml:space="preserve">A </w:t>
      </w:r>
      <w:r w:rsidRPr="00716ED2">
        <w:rPr>
          <w:rFonts w:ascii="Times New Roman" w:eastAsia="Times New Roman" w:hAnsi="Times New Roman" w:cs="Times New Roman"/>
          <w:b/>
          <w:bCs/>
          <w:sz w:val="24"/>
          <w:szCs w:val="24"/>
          <w:lang w:eastAsia="hu-HU"/>
        </w:rPr>
        <w:t xml:space="preserve">szerzői, iparjogvédelmi művek hasznosítására </w:t>
      </w:r>
      <w:r w:rsidRPr="00716ED2">
        <w:rPr>
          <w:rFonts w:ascii="Times New Roman" w:eastAsia="Times New Roman" w:hAnsi="Times New Roman" w:cs="Times New Roman"/>
          <w:sz w:val="24"/>
          <w:szCs w:val="24"/>
          <w:lang w:eastAsia="hu-HU"/>
        </w:rPr>
        <w:t>irányuló felhasználási szerződés alapján a mű szerzője, előadója a személyes munkavégzés (közreműködés) szerinti díjazás alapján, megbízás jellegű jogviszonyára tekintettel lesz biztosított.</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közérdekű, önkéntes tevékenységet végző személyek személyes munkavégzése nem esik e biztosítási kötelezettség alá.</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6" w:name="6._az_egyházi_személyek"/>
      <w:bookmarkEnd w:id="6"/>
      <w:r w:rsidRPr="00716ED2">
        <w:rPr>
          <w:rFonts w:ascii="Times New Roman" w:eastAsia="Times New Roman" w:hAnsi="Times New Roman" w:cs="Times New Roman"/>
          <w:b/>
          <w:bCs/>
          <w:sz w:val="27"/>
          <w:szCs w:val="27"/>
          <w:lang w:eastAsia="hu-HU"/>
        </w:rPr>
        <w:t xml:space="preserve">6. az egyházi személyek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Az egyházi személy akkor szerez teljes körű egészségbiztosítási ellátási jogot, ha egyházi szolgálati jogviszonyban áll, és nem sajátjogú nyugdíjas.</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7" w:name="7._a_mezőgazdasági_őstermelő,_ha_a_reá_i"/>
      <w:bookmarkEnd w:id="7"/>
      <w:r w:rsidRPr="00716ED2">
        <w:rPr>
          <w:rFonts w:ascii="Times New Roman" w:eastAsia="Times New Roman" w:hAnsi="Times New Roman" w:cs="Times New Roman"/>
          <w:b/>
          <w:bCs/>
          <w:sz w:val="27"/>
          <w:szCs w:val="27"/>
          <w:lang w:eastAsia="hu-HU"/>
        </w:rPr>
        <w:t xml:space="preserve">7. a mezőgazdasági őstermelő, ha a reá irányadó öregségi nyugdíjkorhatárig hátralévő idő és a már megszerzett szolgálati idő együttesen legalább 20 év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xml:space="preserve">E tekintetben biztosítási kötelezettség alá esik az </w:t>
      </w:r>
      <w:r w:rsidRPr="00716ED2">
        <w:rPr>
          <w:rFonts w:ascii="Times New Roman" w:eastAsia="Times New Roman" w:hAnsi="Times New Roman" w:cs="Times New Roman"/>
          <w:b/>
          <w:bCs/>
          <w:sz w:val="24"/>
          <w:szCs w:val="24"/>
          <w:lang w:eastAsia="hu-HU"/>
        </w:rPr>
        <w:t>őstermelői igazolvánnyal rendelkező személy,</w:t>
      </w:r>
      <w:r w:rsidRPr="00716ED2">
        <w:rPr>
          <w:rFonts w:ascii="Times New Roman" w:eastAsia="Times New Roman" w:hAnsi="Times New Roman" w:cs="Times New Roman"/>
          <w:sz w:val="24"/>
          <w:szCs w:val="24"/>
          <w:lang w:eastAsia="hu-HU"/>
        </w:rPr>
        <w:t xml:space="preserve"> valamint a </w:t>
      </w:r>
      <w:r w:rsidRPr="00716ED2">
        <w:rPr>
          <w:rFonts w:ascii="Times New Roman" w:eastAsia="Times New Roman" w:hAnsi="Times New Roman" w:cs="Times New Roman"/>
          <w:b/>
          <w:bCs/>
          <w:sz w:val="24"/>
          <w:szCs w:val="24"/>
          <w:lang w:eastAsia="hu-HU"/>
        </w:rPr>
        <w:t>családi gazdálkodónak minősülő magánszemél</w:t>
      </w:r>
      <w:r w:rsidRPr="00716ED2">
        <w:rPr>
          <w:rFonts w:ascii="Times New Roman" w:eastAsia="Times New Roman" w:hAnsi="Times New Roman" w:cs="Times New Roman"/>
          <w:sz w:val="24"/>
          <w:szCs w:val="24"/>
          <w:lang w:eastAsia="hu-HU"/>
        </w:rPr>
        <w:t xml:space="preserve">y és e magánszemélynek </w:t>
      </w:r>
      <w:r w:rsidRPr="00716ED2">
        <w:rPr>
          <w:rFonts w:ascii="Times New Roman" w:eastAsia="Times New Roman" w:hAnsi="Times New Roman" w:cs="Times New Roman"/>
          <w:b/>
          <w:bCs/>
          <w:sz w:val="24"/>
          <w:szCs w:val="24"/>
          <w:lang w:eastAsia="hu-HU"/>
        </w:rPr>
        <w:t>a családi gazdaságban nem foglalkoztatottként közreműködő családtagjai is. </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biztosítási kötelezettség az őstermelői igazolványban szereplő időponttól az igazolvány visszaadásának napjáig, családi gazdaság esetén a családi gazdaság nyilvántartásba vétele napjától a nyilvántartásból való törlés napjáig áll fenn. Megszűnik a biztosítás, ha az őstermelő kilép a családi gazdaságból vagy a közös őstermelésből.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Nem esik biztosítási kötelezettség alá</w:t>
      </w:r>
      <w:r w:rsidRPr="00716ED2">
        <w:rPr>
          <w:rFonts w:ascii="Times New Roman" w:eastAsia="Times New Roman" w:hAnsi="Times New Roman" w:cs="Times New Roman"/>
          <w:sz w:val="24"/>
          <w:szCs w:val="24"/>
          <w:lang w:eastAsia="hu-HU"/>
        </w:rPr>
        <w:t xml:space="preserve"> az őstermelői tevékenységet közös igazolvány alapján folytató kiskorú személy és a gazdálkodó család kiskorú tagja, továbbá az az őstermelő sem, aki már más, az 1-4., valamint 6-10. pontban felsorolt jogcímen is biztosított, vagy saját jogú nyugdíjas vagy özvegyi nyugdíjat kap, vagy a reá irányadó öregségi nyugdíjkorhatárt betöltötte.</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8" w:name="8._a_kisadózó_vállalkozások_tételes_adój"/>
      <w:bookmarkEnd w:id="8"/>
      <w:r w:rsidRPr="00716ED2">
        <w:rPr>
          <w:rFonts w:ascii="Times New Roman" w:eastAsia="Times New Roman" w:hAnsi="Times New Roman" w:cs="Times New Roman"/>
          <w:b/>
          <w:bCs/>
          <w:sz w:val="27"/>
          <w:szCs w:val="27"/>
          <w:lang w:eastAsia="hu-HU"/>
        </w:rPr>
        <w:t xml:space="preserve">8. a kisadózó vállalkozások tételes adójáról és a kisvállalati adóról szóló törvényben meghatározottak szerint a főállású kisadózóként bejelentett személy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kisadózó vállalkozások tételes adójának alanya az az egyéni vállalkozó, egyéni cég, kizárólag magánszemély taggal rendelkező betéti társaság, kizárólag magánszemély taggal rendelkező közkereseti társaság, ügyvédi iroda, aki az állami adóhatóságnak bejelenti, hogy adókötelezettségeit</w:t>
      </w:r>
      <w:r w:rsidRPr="00716ED2">
        <w:rPr>
          <w:rFonts w:ascii="Times New Roman" w:eastAsia="Times New Roman" w:hAnsi="Times New Roman" w:cs="Times New Roman"/>
          <w:b/>
          <w:bCs/>
          <w:sz w:val="24"/>
          <w:szCs w:val="24"/>
          <w:lang w:eastAsia="hu-HU"/>
        </w:rPr>
        <w:t xml:space="preserve"> </w:t>
      </w:r>
      <w:hyperlink r:id="rId23" w:history="1">
        <w:r w:rsidRPr="00716ED2">
          <w:rPr>
            <w:rFonts w:ascii="Times New Roman" w:eastAsia="Times New Roman" w:hAnsi="Times New Roman" w:cs="Times New Roman"/>
            <w:b/>
            <w:bCs/>
            <w:color w:val="0000FF"/>
            <w:sz w:val="24"/>
            <w:szCs w:val="24"/>
            <w:u w:val="single"/>
            <w:lang w:eastAsia="hu-HU"/>
          </w:rPr>
          <w:t>a kisadózó vállalkozások tételes adójáról és a kisvállalati adóról szóló 2012. évi CXLVII. törvény</w:t>
        </w:r>
      </w:hyperlink>
      <w:r w:rsidRPr="00716ED2">
        <w:rPr>
          <w:rFonts w:ascii="Times New Roman" w:eastAsia="Times New Roman" w:hAnsi="Times New Roman" w:cs="Times New Roman"/>
          <w:sz w:val="24"/>
          <w:szCs w:val="24"/>
          <w:lang w:eastAsia="hu-HU"/>
        </w:rPr>
        <w:t xml:space="preserve"> II. fejezetének rendelkezései szerint teljesíti. Hivatkozott törvény alapján kisadózónak a kisadózó vállalkozások tételes adóját jogszerűen választó egyéni vállalkozó esetében az egyéni vállalkozó, mint magánszemély, egyéni cég esetén annak tagja, közkereseti társaság és betéti társaság esetén a társaság kisadózóként bejelentett tagja, ügyvédi iroda esetén az ügyvédi iroda kisadózóként bejelentett tagja minősül, ugyanakkor felhívjuk a figyelmet, hogy csak a főállású kiadózó válik biztosítottá, a nem főállású kisadózó nem minősül biztosítottnak.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9" w:name="9._az_állami_projektértékelői_jogviszony"/>
      <w:bookmarkEnd w:id="9"/>
      <w:r w:rsidRPr="00716ED2">
        <w:rPr>
          <w:rFonts w:ascii="Times New Roman" w:eastAsia="Times New Roman" w:hAnsi="Times New Roman" w:cs="Times New Roman"/>
          <w:b/>
          <w:bCs/>
          <w:sz w:val="27"/>
          <w:szCs w:val="27"/>
          <w:lang w:eastAsia="hu-HU"/>
        </w:rPr>
        <w:t xml:space="preserve"> 9. az állami projektértékelői jogviszonyban álló személy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Felhívjuk a figyelmet, hogy aki állami projektértékelői jogviszonyban álló, akkor minősül az egészségbiztosítás valamennyi ellátására jogosító biztosítottnak, ha e tevékenységből származó, tárgyhavi – járulékalapot képező jövedelme – eléri a minimálbér harminc százalékát, vagyis 2020. január 1-jétől a havi 48.300,- Ft-ot</w:t>
      </w:r>
      <w:r w:rsidRPr="00716ED2">
        <w:rPr>
          <w:rFonts w:ascii="Times New Roman" w:eastAsia="Times New Roman" w:hAnsi="Times New Roman" w:cs="Times New Roman"/>
          <w:b/>
          <w:bCs/>
          <w:sz w:val="24"/>
          <w:szCs w:val="24"/>
          <w:lang w:eastAsia="hu-HU"/>
        </w:rPr>
        <w:t>.</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10" w:name="10._a_köztársasági_elnök_házastársa"/>
      <w:bookmarkEnd w:id="10"/>
      <w:r w:rsidRPr="00716ED2">
        <w:rPr>
          <w:rFonts w:ascii="Times New Roman" w:eastAsia="Times New Roman" w:hAnsi="Times New Roman" w:cs="Times New Roman"/>
          <w:b/>
          <w:bCs/>
          <w:sz w:val="27"/>
          <w:szCs w:val="27"/>
          <w:lang w:eastAsia="hu-HU"/>
        </w:rPr>
        <w:t xml:space="preserve"> 10. a köztársasági elnök házastársa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xml:space="preserve">Biztosított a köztársasági elnök saját jogú nyugdíjasnak nem minősülő házastársa arra az időre, amelyre a fennálló biztosítással járó jogviszonyában a biztosítása </w:t>
      </w:r>
      <w:proofErr w:type="gramStart"/>
      <w:r w:rsidRPr="00716ED2">
        <w:rPr>
          <w:rFonts w:ascii="Times New Roman" w:eastAsia="Times New Roman" w:hAnsi="Times New Roman" w:cs="Times New Roman"/>
          <w:sz w:val="24"/>
          <w:szCs w:val="24"/>
          <w:lang w:eastAsia="hu-HU"/>
        </w:rPr>
        <w:t>szünetel</w:t>
      </w:r>
      <w:proofErr w:type="gramEnd"/>
      <w:r w:rsidRPr="00716ED2">
        <w:rPr>
          <w:rFonts w:ascii="Times New Roman" w:eastAsia="Times New Roman" w:hAnsi="Times New Roman" w:cs="Times New Roman"/>
          <w:sz w:val="24"/>
          <w:szCs w:val="24"/>
          <w:lang w:eastAsia="hu-HU"/>
        </w:rPr>
        <w:t xml:space="preserve"> vagy nem rendelkezik más biztosítással járó jogviszonnyal.</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11" w:name="11._a_választott_tisztségviselők"/>
      <w:bookmarkEnd w:id="11"/>
      <w:r w:rsidRPr="00716ED2">
        <w:rPr>
          <w:rFonts w:ascii="Times New Roman" w:eastAsia="Times New Roman" w:hAnsi="Times New Roman" w:cs="Times New Roman"/>
          <w:b/>
          <w:bCs/>
          <w:sz w:val="27"/>
          <w:szCs w:val="27"/>
          <w:lang w:eastAsia="hu-HU"/>
        </w:rPr>
        <w:t xml:space="preserve"> 11. a választott tisztségviselők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következő felsorolásban szereplő</w:t>
      </w:r>
      <w:r w:rsidRPr="00716ED2">
        <w:rPr>
          <w:rFonts w:ascii="Times New Roman" w:eastAsia="Times New Roman" w:hAnsi="Times New Roman" w:cs="Times New Roman"/>
          <w:b/>
          <w:bCs/>
          <w:sz w:val="24"/>
          <w:szCs w:val="24"/>
          <w:lang w:eastAsia="hu-HU"/>
        </w:rPr>
        <w:t xml:space="preserve"> szervezetek választott tisztségviselői </w:t>
      </w:r>
      <w:r w:rsidRPr="00716ED2">
        <w:rPr>
          <w:rFonts w:ascii="Times New Roman" w:eastAsia="Times New Roman" w:hAnsi="Times New Roman" w:cs="Times New Roman"/>
          <w:sz w:val="24"/>
          <w:szCs w:val="24"/>
          <w:lang w:eastAsia="hu-HU"/>
        </w:rPr>
        <w:t xml:space="preserve">akkor minősülnek a teljes ellátásokra jogosító biztosítottnak, ha a magyarországi foglalkoztató által meghatározott munkát Magyarországon vagy az Európai Unió szociális biztonságról szóló közösségi rendelete hatálya alá tartozó tagállamban vagy kétoldalú szociális egyezmény hatálya alá tartozó államban végzik és díjazásuk (járulékalapot képező jövedelemnek minősülő tiszteletdíjuk) eléri a minimálbér harminc százalékát, vagyis </w:t>
      </w:r>
      <w:r w:rsidRPr="00716ED2">
        <w:rPr>
          <w:rFonts w:ascii="Times New Roman" w:eastAsia="Times New Roman" w:hAnsi="Times New Roman" w:cs="Times New Roman"/>
          <w:b/>
          <w:bCs/>
          <w:sz w:val="24"/>
          <w:szCs w:val="24"/>
          <w:lang w:eastAsia="hu-HU"/>
        </w:rPr>
        <w:t>2020. január 1-jétől a havi 48.300,- Ft-ot</w:t>
      </w:r>
      <w:r w:rsidRPr="00716ED2">
        <w:rPr>
          <w:rFonts w:ascii="Times New Roman" w:eastAsia="Times New Roman" w:hAnsi="Times New Roman" w:cs="Times New Roman"/>
          <w:sz w:val="24"/>
          <w:szCs w:val="24"/>
          <w:lang w:eastAsia="hu-HU"/>
        </w:rPr>
        <w:t>.</w:t>
      </w:r>
    </w:p>
    <w:p w:rsidR="00716ED2" w:rsidRPr="00716ED2" w:rsidRDefault="00716ED2" w:rsidP="00716ED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gazdasági társaság (társas vállalkozónak nem minősülő vezető tisztségviselői),</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alapítványok,</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xml:space="preserve">egyesületek, </w:t>
      </w:r>
      <w:proofErr w:type="spellStart"/>
      <w:r w:rsidRPr="00716ED2">
        <w:rPr>
          <w:rFonts w:ascii="Times New Roman" w:eastAsia="Times New Roman" w:hAnsi="Times New Roman" w:cs="Times New Roman"/>
          <w:sz w:val="24"/>
          <w:szCs w:val="24"/>
          <w:lang w:eastAsia="hu-HU"/>
        </w:rPr>
        <w:t>egyesületek</w:t>
      </w:r>
      <w:proofErr w:type="spellEnd"/>
      <w:r w:rsidRPr="00716ED2">
        <w:rPr>
          <w:rFonts w:ascii="Times New Roman" w:eastAsia="Times New Roman" w:hAnsi="Times New Roman" w:cs="Times New Roman"/>
          <w:sz w:val="24"/>
          <w:szCs w:val="24"/>
          <w:lang w:eastAsia="hu-HU"/>
        </w:rPr>
        <w:t xml:space="preserve"> szövetségei,</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társasház közösségek,</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köztestületek,</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kamarák,</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európai részvénytársaságok, egyesülések, európai gazdasági egyesülések, európai területi társulások,</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xml:space="preserve">vízgazdálkodási társulatok, </w:t>
      </w:r>
      <w:proofErr w:type="spellStart"/>
      <w:r w:rsidRPr="00716ED2">
        <w:rPr>
          <w:rFonts w:ascii="Times New Roman" w:eastAsia="Times New Roman" w:hAnsi="Times New Roman" w:cs="Times New Roman"/>
          <w:sz w:val="24"/>
          <w:szCs w:val="24"/>
          <w:lang w:eastAsia="hu-HU"/>
        </w:rPr>
        <w:t>erdőbirtokossági</w:t>
      </w:r>
      <w:proofErr w:type="spellEnd"/>
      <w:r w:rsidRPr="00716ED2">
        <w:rPr>
          <w:rFonts w:ascii="Times New Roman" w:eastAsia="Times New Roman" w:hAnsi="Times New Roman" w:cs="Times New Roman"/>
          <w:sz w:val="24"/>
          <w:szCs w:val="24"/>
          <w:lang w:eastAsia="hu-HU"/>
        </w:rPr>
        <w:t xml:space="preserve"> társulatok, egyéb állami gazdálkodó szervek, állami vállalatok,</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egyes jogi személyek vállalatai, közös vállalatok,</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vállalatcsoportok,</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egyéni cégek,</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szövetkezetek, lakásszövetkezetek, európai szövetkezetek,</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Munkavállalói Résztulajdonosi Program szervezetei,</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xml:space="preserve">az önkéntes kölcsönös biztosító pénztárak, a </w:t>
      </w:r>
      <w:proofErr w:type="spellStart"/>
      <w:r w:rsidRPr="00716ED2">
        <w:rPr>
          <w:rFonts w:ascii="Times New Roman" w:eastAsia="Times New Roman" w:hAnsi="Times New Roman" w:cs="Times New Roman"/>
          <w:sz w:val="24"/>
          <w:szCs w:val="24"/>
          <w:lang w:eastAsia="hu-HU"/>
        </w:rPr>
        <w:t>magánnyugdíjpénztárak</w:t>
      </w:r>
      <w:proofErr w:type="spellEnd"/>
      <w:r w:rsidRPr="00716ED2">
        <w:rPr>
          <w:rFonts w:ascii="Times New Roman" w:eastAsia="Times New Roman" w:hAnsi="Times New Roman" w:cs="Times New Roman"/>
          <w:sz w:val="24"/>
          <w:szCs w:val="24"/>
          <w:lang w:eastAsia="hu-HU"/>
        </w:rPr>
        <w:t xml:space="preserve"> tisztségviselői, vezető tisztségviselői, vagy e szervezetek felügyelőbizottságának tagjai,</w:t>
      </w:r>
    </w:p>
    <w:p w:rsidR="00716ED2" w:rsidRPr="00716ED2" w:rsidRDefault="00716ED2" w:rsidP="00716ED2">
      <w:pPr>
        <w:numPr>
          <w:ilvl w:val="0"/>
          <w:numId w:val="7"/>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Kormány törvénnyel létrehozott javaslattevő, véleményező, tanácsadó testületének tagjai,</w:t>
      </w:r>
    </w:p>
    <w:p w:rsidR="00716ED2" w:rsidRPr="00716ED2" w:rsidRDefault="00716ED2" w:rsidP="00716ED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helyi önkormányzati választásokon választott képviselő és tisztségviselők, és a társadalmi megbízatású polgármester.</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12" w:name="12._Biztosítottnak_minősül_még_az_is,_ak"/>
      <w:bookmarkEnd w:id="12"/>
      <w:r w:rsidRPr="00716ED2">
        <w:rPr>
          <w:rFonts w:ascii="Times New Roman" w:eastAsia="Times New Roman" w:hAnsi="Times New Roman" w:cs="Times New Roman"/>
          <w:b/>
          <w:bCs/>
          <w:sz w:val="27"/>
          <w:szCs w:val="27"/>
          <w:lang w:eastAsia="hu-HU"/>
        </w:rPr>
        <w:t xml:space="preserve">12. Biztosítottnak minősül még az is, akire az európai közösségi szabályok szerint a magyar tb jogot kell alkalmazni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xml:space="preserve">Erről részletesen az ellátás külföldön rovatunk </w:t>
      </w:r>
      <w:hyperlink r:id="rId24" w:tooltip="Biztosítási kötelezettség az európai közösségi szabályok szerint" w:history="1">
        <w:r w:rsidRPr="00716ED2">
          <w:rPr>
            <w:rFonts w:ascii="Times New Roman" w:eastAsia="Times New Roman" w:hAnsi="Times New Roman" w:cs="Times New Roman"/>
            <w:b/>
            <w:bCs/>
            <w:color w:val="0000FF"/>
            <w:sz w:val="24"/>
            <w:szCs w:val="24"/>
            <w:u w:val="single"/>
            <w:lang w:eastAsia="hu-HU"/>
          </w:rPr>
          <w:t>Biztosítási kötelezettség az európai közösségi szabályok szerint</w:t>
        </w:r>
      </w:hyperlink>
      <w:r w:rsidRPr="00716ED2">
        <w:rPr>
          <w:rFonts w:ascii="Times New Roman" w:eastAsia="Times New Roman" w:hAnsi="Times New Roman" w:cs="Times New Roman"/>
          <w:sz w:val="24"/>
          <w:szCs w:val="24"/>
          <w:lang w:eastAsia="hu-HU"/>
        </w:rPr>
        <w:t xml:space="preserve"> címnél olvashat.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Az 1-10. pontban felsorolt jogviszonyok esetében az egészségbiztosítás valamennyi ellátására jogosító biztosítási jogviszony csak a kiegészítő tevékenységet folytatónak nem minősülő személyek esetén állapítható meg.</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 xml:space="preserve">Társadalombiztosítási szempontból kiegészítő tevékenységet folyatató személynek kizárólag az minősül, </w:t>
      </w:r>
      <w:r w:rsidRPr="00716ED2">
        <w:rPr>
          <w:rFonts w:ascii="Times New Roman" w:eastAsia="Times New Roman" w:hAnsi="Times New Roman" w:cs="Times New Roman"/>
          <w:sz w:val="24"/>
          <w:szCs w:val="24"/>
          <w:lang w:eastAsia="hu-HU"/>
        </w:rPr>
        <w:t xml:space="preserve">aki az 1-12. pontban meghatározott biztosítási kötelezettség alá eső jogviszonyban kereső tevékenységét saját jogú nyugdíjasként folytatja, továbbá az özvegyi nyugdíjban részesülő olyan személy, aki a reá irányadó öregségi nyugdíjkorhatárt betöltötte és egyéni vagy társas vállalkozónak minősül, akkor </w:t>
      </w:r>
      <w:proofErr w:type="gramStart"/>
      <w:r w:rsidRPr="00716ED2">
        <w:rPr>
          <w:rFonts w:ascii="Times New Roman" w:eastAsia="Times New Roman" w:hAnsi="Times New Roman" w:cs="Times New Roman"/>
          <w:sz w:val="24"/>
          <w:szCs w:val="24"/>
          <w:lang w:eastAsia="hu-HU"/>
        </w:rPr>
        <w:t>is</w:t>
      </w:r>
      <w:proofErr w:type="gramEnd"/>
      <w:r w:rsidRPr="00716ED2">
        <w:rPr>
          <w:rFonts w:ascii="Times New Roman" w:eastAsia="Times New Roman" w:hAnsi="Times New Roman" w:cs="Times New Roman"/>
          <w:sz w:val="24"/>
          <w:szCs w:val="24"/>
          <w:lang w:eastAsia="hu-HU"/>
        </w:rPr>
        <w:t xml:space="preserve"> ha a saját jogú vagy a hozzátartozói nyugellátása szünetel.</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13" w:name="A_biztosítási_jogviszony_megszűnését_köv"/>
      <w:bookmarkEnd w:id="13"/>
      <w:r w:rsidRPr="00716ED2">
        <w:rPr>
          <w:rFonts w:ascii="Times New Roman" w:eastAsia="Times New Roman" w:hAnsi="Times New Roman" w:cs="Times New Roman"/>
          <w:b/>
          <w:bCs/>
          <w:sz w:val="27"/>
          <w:szCs w:val="27"/>
          <w:lang w:eastAsia="hu-HU"/>
        </w:rPr>
        <w:t xml:space="preserve">A biztosítási jogviszony megszűnését követően jár még egészségügyi szolgáltatás?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xml:space="preserve">Az egészségügyi szolgáltatás igénybevételére való jogosultság a társadalombiztosítási szempontból </w:t>
      </w:r>
      <w:hyperlink r:id="rId25" w:tooltip="Egészségügyi szolgáltatási járulékfizetés" w:history="1">
        <w:r w:rsidRPr="00716ED2">
          <w:rPr>
            <w:rFonts w:ascii="Times New Roman" w:eastAsia="Times New Roman" w:hAnsi="Times New Roman" w:cs="Times New Roman"/>
            <w:b/>
            <w:bCs/>
            <w:color w:val="0000FF"/>
            <w:sz w:val="24"/>
            <w:szCs w:val="24"/>
            <w:u w:val="single"/>
            <w:lang w:eastAsia="hu-HU"/>
          </w:rPr>
          <w:t>belföldinek</w:t>
        </w:r>
      </w:hyperlink>
      <w:r w:rsidRPr="00716ED2">
        <w:rPr>
          <w:rFonts w:ascii="Times New Roman" w:eastAsia="Times New Roman" w:hAnsi="Times New Roman" w:cs="Times New Roman"/>
          <w:sz w:val="24"/>
          <w:szCs w:val="24"/>
          <w:lang w:eastAsia="hu-HU"/>
        </w:rPr>
        <w:t xml:space="preserve"> minősülő személyek részére a biztosítási jogviszony, illetve az alapul szolgáló jogosultsági feltételek megszűnését követően még meghatározott ideig fennáll, ez az ún.</w:t>
      </w:r>
      <w:r w:rsidRPr="00716ED2">
        <w:rPr>
          <w:rFonts w:ascii="Times New Roman" w:eastAsia="Times New Roman" w:hAnsi="Times New Roman" w:cs="Times New Roman"/>
          <w:b/>
          <w:bCs/>
          <w:sz w:val="24"/>
          <w:szCs w:val="24"/>
          <w:lang w:eastAsia="hu-HU"/>
        </w:rPr>
        <w:t xml:space="preserve"> </w:t>
      </w:r>
      <w:proofErr w:type="gramStart"/>
      <w:r w:rsidRPr="00716ED2">
        <w:rPr>
          <w:rFonts w:ascii="Times New Roman" w:eastAsia="Times New Roman" w:hAnsi="Times New Roman" w:cs="Times New Roman"/>
          <w:b/>
          <w:bCs/>
          <w:sz w:val="24"/>
          <w:szCs w:val="24"/>
          <w:lang w:eastAsia="hu-HU"/>
        </w:rPr>
        <w:t>passzív</w:t>
      </w:r>
      <w:proofErr w:type="gramEnd"/>
      <w:r w:rsidRPr="00716ED2">
        <w:rPr>
          <w:rFonts w:ascii="Times New Roman" w:eastAsia="Times New Roman" w:hAnsi="Times New Roman" w:cs="Times New Roman"/>
          <w:b/>
          <w:bCs/>
          <w:sz w:val="24"/>
          <w:szCs w:val="24"/>
          <w:lang w:eastAsia="hu-HU"/>
        </w:rPr>
        <w:t xml:space="preserve"> jogon való jogosultság. </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numPr>
          <w:ilvl w:val="0"/>
          <w:numId w:val="8"/>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45 nap, vagy annál hosszabb biztosítás esetén</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Ha a belföldinek minősülő személy biztosítása (pl. munkaviszony) a megszűnését megelőzően megszakítás nélkül legalább 45 napig fennállt, akkor az egészségügyi szolgáltatásra a biztosítás megszűnését követően további 45 napig jogosult lesz. </w:t>
      </w:r>
    </w:p>
    <w:p w:rsidR="00716ED2" w:rsidRPr="00716ED2" w:rsidRDefault="00716ED2" w:rsidP="00716ED2">
      <w:pPr>
        <w:numPr>
          <w:ilvl w:val="0"/>
          <w:numId w:val="9"/>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45 napnál rövidebb biztosítás esetén</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Ha a belföldinek minősülő személy biztosítása (pl. munkaviszony) a megszűnését megelőzően 45 napnál rövidebb volt, akkor az egészségügyi szolgáltatásra való jogosultság – a 45 napnál kevesebb, – azzal az időtartammal hosszabbodik meg, amennyi ideig a jogosultsági feltétel fennállt (pl. a 23 napig fennálló munkaviszony esetén 23 nappal).</w:t>
      </w:r>
    </w:p>
    <w:p w:rsidR="00716ED2" w:rsidRPr="00716ED2" w:rsidRDefault="00716ED2" w:rsidP="00716ED2">
      <w:pPr>
        <w:numPr>
          <w:ilvl w:val="0"/>
          <w:numId w:val="10"/>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Ha a rövidebb biztosítási idő előtti 30 napon belül volt 45 napnál hosszabb biztosítási idő</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Ha a belföldinek minősülő személy biztosítása (pl. munkaviszony) a megszűnését megelőzően az utolsó biztosítás időtartama kevesebb 45 napnál, de előtte 30 napon belül volt 45 napnál hosszabb ideig fennálló biztosítás, akkor az egészségügyi szolgáltatásra való jogosultság további 45 napig marad fenn.</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A biztosítás szünetelése esetén nem alkalmazhatók ezek a passzív jogosultságra vonatkozó szabályok. </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w:t>
      </w: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14" w:name="Mikor_szünetel_a_biztosítás?"/>
      <w:bookmarkEnd w:id="14"/>
      <w:r w:rsidRPr="00716ED2">
        <w:rPr>
          <w:rFonts w:ascii="Times New Roman" w:eastAsia="Times New Roman" w:hAnsi="Times New Roman" w:cs="Times New Roman"/>
          <w:b/>
          <w:bCs/>
          <w:sz w:val="27"/>
          <w:szCs w:val="27"/>
          <w:lang w:eastAsia="hu-HU"/>
        </w:rPr>
        <w:t xml:space="preserve">Mikor szünetel a biztosítás?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 xml:space="preserve">A társadalombiztosítás ellátásait </w:t>
      </w:r>
      <w:r w:rsidRPr="00716ED2">
        <w:rPr>
          <w:rFonts w:ascii="Times New Roman" w:eastAsia="Times New Roman" w:hAnsi="Times New Roman" w:cs="Times New Roman"/>
          <w:b/>
          <w:bCs/>
          <w:sz w:val="24"/>
          <w:szCs w:val="24"/>
          <w:lang w:eastAsia="hu-HU"/>
        </w:rPr>
        <w:t>nem lehet igénybe venni</w:t>
      </w:r>
      <w:r w:rsidRPr="00716ED2">
        <w:rPr>
          <w:rFonts w:ascii="Times New Roman" w:eastAsia="Times New Roman" w:hAnsi="Times New Roman" w:cs="Times New Roman"/>
          <w:sz w:val="24"/>
          <w:szCs w:val="24"/>
          <w:lang w:eastAsia="hu-HU"/>
        </w:rPr>
        <w:t>, ha az alábbi élethelyzetek, körülmények – általában a biztosítás alapjául szolgáló jogviszony szünetelése – következtében a biztosítási jogviszony szünetel: </w:t>
      </w:r>
    </w:p>
    <w:p w:rsidR="00716ED2" w:rsidRPr="00716ED2" w:rsidRDefault="00716ED2" w:rsidP="00716ED2">
      <w:p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1. Nincs munkavégzés </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A fizetés nélküli szabadság ideje alatt</w:t>
      </w:r>
      <w:r w:rsidRPr="00716ED2">
        <w:rPr>
          <w:rFonts w:ascii="Times New Roman" w:eastAsia="Times New Roman" w:hAnsi="Times New Roman" w:cs="Times New Roman"/>
          <w:sz w:val="24"/>
          <w:szCs w:val="24"/>
          <w:lang w:eastAsia="hu-HU"/>
        </w:rPr>
        <w:t>, kivéve, ha</w:t>
      </w:r>
    </w:p>
    <w:p w:rsidR="00716ED2" w:rsidRPr="00716ED2" w:rsidRDefault="00716ED2" w:rsidP="00716ED2">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fizetés nélküli szabadság idejére csecsemőgondozási díjat, örökbefogadói díjat, gyermekgondozási díjat, gyermekgondozást segítő ellátást, vagy gyermeknevelési támogatást folyósítanak, vagy</w:t>
      </w:r>
    </w:p>
    <w:p w:rsidR="00716ED2" w:rsidRPr="00716ED2" w:rsidRDefault="00716ED2" w:rsidP="00716ED2">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fizetés nélküli szabadságot tizenkét évesnél fiatalabb beteg gyermek ápolása címén veszik igénybe,</w:t>
      </w:r>
    </w:p>
    <w:p w:rsidR="00716ED2" w:rsidRPr="00716ED2" w:rsidRDefault="00716ED2" w:rsidP="00716ED2">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 fizetés nélküli szabadságot önkéntes tartalékos katonai szolgálat teljesítése céljából veszik igénybe.</w:t>
      </w:r>
    </w:p>
    <w:p w:rsidR="00716ED2" w:rsidRPr="00716ED2" w:rsidRDefault="00716ED2" w:rsidP="00716ED2">
      <w:pPr>
        <w:numPr>
          <w:ilvl w:val="0"/>
          <w:numId w:val="11"/>
        </w:num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Igazolatlan távollét időtartama alatt</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Munkavégzési (szolgálatteljesítési) kötelezettség alóli mentesítés ideje alatt,</w:t>
      </w:r>
      <w:r w:rsidRPr="00716ED2">
        <w:rPr>
          <w:rFonts w:ascii="Times New Roman" w:eastAsia="Times New Roman" w:hAnsi="Times New Roman" w:cs="Times New Roman"/>
          <w:sz w:val="24"/>
          <w:szCs w:val="24"/>
          <w:lang w:eastAsia="hu-HU"/>
        </w:rPr>
        <w:t xml:space="preserve"> kivéve, ha erre átlagkereset jár, vagy munkabér (illetmény), átlagkereset (távolléti díj), táppénzfizetés történt.</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Az 5</w:t>
      </w:r>
      <w:proofErr w:type="gramStart"/>
      <w:r w:rsidRPr="00716ED2">
        <w:rPr>
          <w:rFonts w:ascii="Times New Roman" w:eastAsia="Times New Roman" w:hAnsi="Times New Roman" w:cs="Times New Roman"/>
          <w:sz w:val="24"/>
          <w:szCs w:val="24"/>
          <w:lang w:eastAsia="hu-HU"/>
        </w:rPr>
        <w:t>.,</w:t>
      </w:r>
      <w:proofErr w:type="gramEnd"/>
      <w:r w:rsidRPr="00716ED2">
        <w:rPr>
          <w:rFonts w:ascii="Times New Roman" w:eastAsia="Times New Roman" w:hAnsi="Times New Roman" w:cs="Times New Roman"/>
          <w:sz w:val="24"/>
          <w:szCs w:val="24"/>
          <w:lang w:eastAsia="hu-HU"/>
        </w:rPr>
        <w:t xml:space="preserve"> 8., 11. pontban felsorolt, egyéb munkavégzésre irányuló jogviszonyban álló személyek biztosítása fennáll akkor is, ha táppénzben, baleseti táppénzben, csecsemőgondozási díjban, örökbefogadói díjban, gyermekgondozási díjban, gyermekgondozást segítő ellátásban, gyermeknevelési támogatásban, gyermekek otthongondozási díjában vagy ápolási díjban részesülnek, és ha az ellátások folyósítását közvetlenül megelőző napon biztosítottnak minősültek. </w:t>
      </w:r>
    </w:p>
    <w:p w:rsidR="00716ED2" w:rsidRPr="00716ED2" w:rsidRDefault="00716ED2" w:rsidP="00716ED2">
      <w:p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2. A büntetőeljárás során a személyes szabadságot korlátozó intézkedés idejére </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Szünetel a biztosítási jogviszony a letartóztatás, szabadságvesztés tartama alatt is, kivéve, ha a letartóztatottat az ellene emelt vád alól jogerősen felmentették, vagy a büntetőeljárást megszüntették, továbbá, ha az elítéltet utóbb a bíróság jogerősen felmentette.</w:t>
      </w:r>
    </w:p>
    <w:p w:rsidR="00716ED2" w:rsidRPr="00716ED2" w:rsidRDefault="00716ED2" w:rsidP="00716ED2">
      <w:p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3. Kamarai tagság, egyéni vállalkozói tevékenység szüneteltetése idejére </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r w:rsidRPr="00716ED2">
        <w:rPr>
          <w:rFonts w:ascii="Times New Roman" w:eastAsia="Times New Roman" w:hAnsi="Times New Roman" w:cs="Times New Roman"/>
          <w:sz w:val="24"/>
          <w:szCs w:val="24"/>
          <w:lang w:eastAsia="hu-HU"/>
        </w:rPr>
        <w:t>Szünetel az ügyvéd, közjegyző, a szabadalmi ügyvivő biztosítása arra az időtartamra, amelyre kamarai tagságát szünetelteti, az egyéni vállalkozó biztosítása az egyéni vállalkozói tevékenysége szüneteltetése idejére (ide értve az egyéni vállalkozói tevékenységet főállású kisadózóként végzőt is), illetve az állat-egészségügyi szolgáltató tevékenységet végző állatorvos tevékenységének szüneteltetése alatt.</w:t>
      </w:r>
    </w:p>
    <w:p w:rsidR="00716ED2" w:rsidRPr="00716ED2" w:rsidRDefault="00716ED2" w:rsidP="00716ED2">
      <w:pPr>
        <w:spacing w:before="100" w:beforeAutospacing="1" w:after="100" w:afterAutospacing="1" w:line="240" w:lineRule="auto"/>
        <w:rPr>
          <w:rFonts w:ascii="Times New Roman" w:eastAsia="Times New Roman" w:hAnsi="Times New Roman" w:cs="Times New Roman"/>
          <w:sz w:val="24"/>
          <w:szCs w:val="24"/>
          <w:lang w:eastAsia="hu-HU"/>
        </w:rPr>
      </w:pPr>
      <w:r w:rsidRPr="00716ED2">
        <w:rPr>
          <w:rFonts w:ascii="Times New Roman" w:eastAsia="Times New Roman" w:hAnsi="Times New Roman" w:cs="Times New Roman"/>
          <w:b/>
          <w:bCs/>
          <w:sz w:val="24"/>
          <w:szCs w:val="24"/>
          <w:lang w:eastAsia="hu-HU"/>
        </w:rPr>
        <w:t>4. Az 1-3. pontban nem említett eseteken kívül is előfordulhat szünetelés, ha jogszabály jogkövetkezményként a biztosítás szünetelését rendeli el. </w:t>
      </w:r>
      <w:r w:rsidRPr="00716ED2">
        <w:rPr>
          <w:rFonts w:ascii="Times New Roman" w:eastAsia="Times New Roman" w:hAnsi="Times New Roman" w:cs="Times New Roman"/>
          <w:sz w:val="24"/>
          <w:szCs w:val="24"/>
          <w:lang w:eastAsia="hu-HU"/>
        </w:rPr>
        <w:t xml:space="preserve"> </w:t>
      </w:r>
    </w:p>
    <w:p w:rsidR="00716ED2" w:rsidRPr="00716ED2" w:rsidRDefault="00716ED2" w:rsidP="00716ED2">
      <w:pPr>
        <w:spacing w:before="100" w:beforeAutospacing="1" w:after="100" w:afterAutospacing="1" w:line="240" w:lineRule="auto"/>
        <w:jc w:val="both"/>
        <w:rPr>
          <w:rFonts w:ascii="Times New Roman" w:eastAsia="Times New Roman" w:hAnsi="Times New Roman" w:cs="Times New Roman"/>
          <w:sz w:val="24"/>
          <w:szCs w:val="24"/>
          <w:lang w:eastAsia="hu-HU"/>
        </w:rPr>
      </w:pPr>
    </w:p>
    <w:p w:rsidR="00716ED2" w:rsidRPr="00716ED2" w:rsidRDefault="00716ED2" w:rsidP="00716ED2">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bookmarkStart w:id="15" w:name="Jogszabályok"/>
      <w:bookmarkEnd w:id="15"/>
      <w:r w:rsidRPr="00716ED2">
        <w:rPr>
          <w:rFonts w:ascii="Times New Roman" w:eastAsia="Times New Roman" w:hAnsi="Times New Roman" w:cs="Times New Roman"/>
          <w:b/>
          <w:bCs/>
          <w:sz w:val="27"/>
          <w:szCs w:val="27"/>
          <w:lang w:eastAsia="hu-HU"/>
        </w:rPr>
        <w:t xml:space="preserve">Jogszabályok </w:t>
      </w:r>
    </w:p>
    <w:p w:rsidR="00716ED2" w:rsidRPr="00716ED2" w:rsidRDefault="009B2065" w:rsidP="00716ED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6" w:history="1">
        <w:r w:rsidR="00716ED2" w:rsidRPr="00716ED2">
          <w:rPr>
            <w:rFonts w:ascii="Times New Roman" w:eastAsia="Times New Roman" w:hAnsi="Times New Roman" w:cs="Times New Roman"/>
            <w:b/>
            <w:bCs/>
            <w:color w:val="0000FF"/>
            <w:sz w:val="24"/>
            <w:szCs w:val="24"/>
            <w:u w:val="single"/>
            <w:lang w:eastAsia="hu-HU"/>
          </w:rPr>
          <w:t>a társadalombiztosítás ellátásaira jogosultakról, valamint ezen ellátások fedezetéről szóló 2019. évi CXXII. törvény 4. § - 16. §</w:t>
        </w:r>
      </w:hyperlink>
      <w:r w:rsidR="00716ED2" w:rsidRPr="00716ED2">
        <w:rPr>
          <w:rFonts w:ascii="Times New Roman" w:eastAsia="Times New Roman" w:hAnsi="Times New Roman" w:cs="Times New Roman"/>
          <w:sz w:val="24"/>
          <w:szCs w:val="24"/>
          <w:lang w:eastAsia="hu-HU"/>
        </w:rPr>
        <w:t xml:space="preserve"> </w:t>
      </w:r>
    </w:p>
    <w:p w:rsidR="00716ED2" w:rsidRPr="00716ED2" w:rsidRDefault="009B2065" w:rsidP="00716ED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7" w:history="1">
        <w:r w:rsidR="00716ED2" w:rsidRPr="00716ED2">
          <w:rPr>
            <w:rFonts w:ascii="Times New Roman" w:eastAsia="Times New Roman" w:hAnsi="Times New Roman" w:cs="Times New Roman"/>
            <w:b/>
            <w:bCs/>
            <w:color w:val="0000FF"/>
            <w:sz w:val="24"/>
            <w:szCs w:val="24"/>
            <w:u w:val="single"/>
            <w:lang w:eastAsia="hu-HU"/>
          </w:rPr>
          <w:t>1997. évi LXXXIII. törvény a kötelező egészségbiztosítás ellátásairól; érintett szakaszok: 5/B. § a) 6. § (1) 8/A. § 29. § (9)-(10) </w:t>
        </w:r>
      </w:hyperlink>
      <w:r w:rsidR="00716ED2" w:rsidRPr="00716ED2">
        <w:rPr>
          <w:rFonts w:ascii="Times New Roman" w:eastAsia="Times New Roman" w:hAnsi="Times New Roman" w:cs="Times New Roman"/>
          <w:sz w:val="24"/>
          <w:szCs w:val="24"/>
          <w:lang w:eastAsia="hu-HU"/>
        </w:rPr>
        <w:t xml:space="preserve"> </w:t>
      </w:r>
    </w:p>
    <w:p w:rsidR="00716ED2" w:rsidRPr="00716ED2" w:rsidRDefault="009B2065" w:rsidP="00716ED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8" w:history="1">
        <w:r w:rsidR="00716ED2" w:rsidRPr="00716ED2">
          <w:rPr>
            <w:rFonts w:ascii="Times New Roman" w:eastAsia="Times New Roman" w:hAnsi="Times New Roman" w:cs="Times New Roman"/>
            <w:b/>
            <w:bCs/>
            <w:color w:val="0000FF"/>
            <w:sz w:val="24"/>
            <w:szCs w:val="24"/>
            <w:u w:val="single"/>
            <w:lang w:eastAsia="hu-HU"/>
          </w:rPr>
          <w:t>367/2019. (XII. 30.) Korm. rendelet a kötelező legkisebb munkabér (minimálbér) és a garantált bérminimum megállapításáról, érintett szakasz: 2. § (1)</w:t>
        </w:r>
      </w:hyperlink>
      <w:r w:rsidR="00716ED2" w:rsidRPr="00716ED2">
        <w:rPr>
          <w:rFonts w:ascii="Times New Roman" w:eastAsia="Times New Roman" w:hAnsi="Times New Roman" w:cs="Times New Roman"/>
          <w:sz w:val="24"/>
          <w:szCs w:val="24"/>
          <w:lang w:eastAsia="hu-HU"/>
        </w:rPr>
        <w:t xml:space="preserve"> </w:t>
      </w:r>
    </w:p>
    <w:p w:rsidR="00716ED2" w:rsidRPr="00716ED2" w:rsidRDefault="009B2065" w:rsidP="00716ED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29" w:history="1">
        <w:r w:rsidR="00716ED2" w:rsidRPr="00716ED2">
          <w:rPr>
            <w:rFonts w:ascii="Times New Roman" w:eastAsia="Times New Roman" w:hAnsi="Times New Roman" w:cs="Times New Roman"/>
            <w:b/>
            <w:bCs/>
            <w:color w:val="0000FF"/>
            <w:sz w:val="24"/>
            <w:szCs w:val="24"/>
            <w:u w:val="single"/>
            <w:lang w:eastAsia="hu-HU"/>
          </w:rPr>
          <w:t>1995. évi CXVII. törvény a személyi jövedelemadóról (www.njt.hu); érintett szakasz:3. § 18. pont</w:t>
        </w:r>
      </w:hyperlink>
      <w:r w:rsidR="00716ED2" w:rsidRPr="00716ED2">
        <w:rPr>
          <w:rFonts w:ascii="Times New Roman" w:eastAsia="Times New Roman" w:hAnsi="Times New Roman" w:cs="Times New Roman"/>
          <w:sz w:val="24"/>
          <w:szCs w:val="24"/>
          <w:lang w:eastAsia="hu-HU"/>
        </w:rPr>
        <w:t xml:space="preserve"> </w:t>
      </w:r>
    </w:p>
    <w:p w:rsidR="00716ED2" w:rsidRPr="00716ED2" w:rsidRDefault="009B2065" w:rsidP="00716ED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30" w:history="1">
        <w:r w:rsidR="00716ED2" w:rsidRPr="00716ED2">
          <w:rPr>
            <w:rFonts w:ascii="Times New Roman" w:eastAsia="Times New Roman" w:hAnsi="Times New Roman" w:cs="Times New Roman"/>
            <w:b/>
            <w:bCs/>
            <w:color w:val="0000FF"/>
            <w:sz w:val="24"/>
            <w:szCs w:val="24"/>
            <w:u w:val="single"/>
            <w:lang w:eastAsia="hu-HU"/>
          </w:rPr>
          <w:t>2010. évi LXXV. törvény az egyszerűsített foglalkoztatásról (www.njt.hu); érintett szakasz: 2. § 1-3., 7. § (2) 10. §</w:t>
        </w:r>
      </w:hyperlink>
      <w:r w:rsidR="00716ED2" w:rsidRPr="00716ED2">
        <w:rPr>
          <w:rFonts w:ascii="Times New Roman" w:eastAsia="Times New Roman" w:hAnsi="Times New Roman" w:cs="Times New Roman"/>
          <w:sz w:val="24"/>
          <w:szCs w:val="24"/>
          <w:lang w:eastAsia="hu-HU"/>
        </w:rPr>
        <w:t xml:space="preserve"> </w:t>
      </w:r>
    </w:p>
    <w:p w:rsidR="00716ED2" w:rsidRPr="00716ED2" w:rsidRDefault="009B2065" w:rsidP="00716ED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31" w:history="1">
        <w:r w:rsidR="00716ED2" w:rsidRPr="00716ED2">
          <w:rPr>
            <w:rFonts w:ascii="Times New Roman" w:eastAsia="Times New Roman" w:hAnsi="Times New Roman" w:cs="Times New Roman"/>
            <w:b/>
            <w:bCs/>
            <w:color w:val="0000FF"/>
            <w:sz w:val="24"/>
            <w:szCs w:val="24"/>
            <w:u w:val="single"/>
            <w:lang w:eastAsia="hu-HU"/>
          </w:rPr>
          <w:t>az állami projektértékelői jogviszonyról, valamint egyes kapcsolódó törvények módosításáról szóló 2016. évi XXXIII. törvény</w:t>
        </w:r>
      </w:hyperlink>
      <w:r w:rsidR="00716ED2" w:rsidRPr="00716ED2">
        <w:rPr>
          <w:rFonts w:ascii="Times New Roman" w:eastAsia="Times New Roman" w:hAnsi="Times New Roman" w:cs="Times New Roman"/>
          <w:sz w:val="24"/>
          <w:szCs w:val="24"/>
          <w:lang w:eastAsia="hu-HU"/>
        </w:rPr>
        <w:t xml:space="preserve"> </w:t>
      </w:r>
    </w:p>
    <w:p w:rsidR="00716ED2" w:rsidRPr="00716ED2" w:rsidRDefault="009B2065" w:rsidP="00716ED2">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hu-HU"/>
        </w:rPr>
      </w:pPr>
      <w:hyperlink r:id="rId32" w:history="1">
        <w:r w:rsidR="00716ED2" w:rsidRPr="00716ED2">
          <w:rPr>
            <w:rFonts w:ascii="Times New Roman" w:eastAsia="Times New Roman" w:hAnsi="Times New Roman" w:cs="Times New Roman"/>
            <w:b/>
            <w:bCs/>
            <w:color w:val="0000FF"/>
            <w:sz w:val="24"/>
            <w:szCs w:val="24"/>
            <w:u w:val="single"/>
            <w:lang w:eastAsia="hu-HU"/>
          </w:rPr>
          <w:t>a kisadózó vállalkozások tételes adójáról és a kisvállalati adóról szóló 2012. évi CXLVII. törvény; érintett szakaszok: 3-6. §, 10. §</w:t>
        </w:r>
      </w:hyperlink>
      <w:r w:rsidR="00716ED2" w:rsidRPr="00716ED2">
        <w:rPr>
          <w:rFonts w:ascii="Times New Roman" w:eastAsia="Times New Roman" w:hAnsi="Times New Roman" w:cs="Times New Roman"/>
          <w:sz w:val="24"/>
          <w:szCs w:val="24"/>
          <w:lang w:eastAsia="hu-HU"/>
        </w:rPr>
        <w:t xml:space="preserve"> </w:t>
      </w:r>
    </w:p>
    <w:p w:rsidR="009B2065" w:rsidRDefault="009B2065">
      <w:r>
        <w:t>Forrás: (2020.07.30.)</w:t>
      </w:r>
    </w:p>
    <w:p w:rsidR="00CC063B" w:rsidRDefault="009B2065">
      <w:r>
        <w:t>(</w:t>
      </w:r>
      <w:bookmarkStart w:id="16" w:name="_GoBack"/>
      <w:bookmarkEnd w:id="16"/>
      <w:r w:rsidRPr="009B2065">
        <w:t>http://www.neak.gov.hu/felso_menu/lakossagnak/ellatas_magyarorszagon/jogosultsag_az_ellatasra/az_egsszsegbiztositas_szolgaltatasaira_jogosultak/biztositottak_penzbeli_es_egeszsegugyi_ellatasra</w:t>
      </w:r>
      <w:r>
        <w:t>)</w:t>
      </w:r>
    </w:p>
    <w:sectPr w:rsidR="00CC0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BDB"/>
    <w:multiLevelType w:val="multilevel"/>
    <w:tmpl w:val="1D884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E78A8"/>
    <w:multiLevelType w:val="multilevel"/>
    <w:tmpl w:val="2CF2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74DEE"/>
    <w:multiLevelType w:val="multilevel"/>
    <w:tmpl w:val="DA82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05280"/>
    <w:multiLevelType w:val="multilevel"/>
    <w:tmpl w:val="6BA6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804DC"/>
    <w:multiLevelType w:val="multilevel"/>
    <w:tmpl w:val="1B14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135B71"/>
    <w:multiLevelType w:val="multilevel"/>
    <w:tmpl w:val="8ED63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D92070"/>
    <w:multiLevelType w:val="multilevel"/>
    <w:tmpl w:val="5B82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A346FF"/>
    <w:multiLevelType w:val="multilevel"/>
    <w:tmpl w:val="EF2E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53418E"/>
    <w:multiLevelType w:val="multilevel"/>
    <w:tmpl w:val="49CA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75472"/>
    <w:multiLevelType w:val="multilevel"/>
    <w:tmpl w:val="C61A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53D7E"/>
    <w:multiLevelType w:val="multilevel"/>
    <w:tmpl w:val="7D0E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5E3BE9"/>
    <w:multiLevelType w:val="multilevel"/>
    <w:tmpl w:val="4EFE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7"/>
  </w:num>
  <w:num w:numId="4">
    <w:abstractNumId w:val="5"/>
  </w:num>
  <w:num w:numId="5">
    <w:abstractNumId w:val="2"/>
  </w:num>
  <w:num w:numId="6">
    <w:abstractNumId w:val="0"/>
  </w:num>
  <w:num w:numId="7">
    <w:abstractNumId w:val="8"/>
  </w:num>
  <w:num w:numId="8">
    <w:abstractNumId w:val="4"/>
  </w:num>
  <w:num w:numId="9">
    <w:abstractNumId w:val="11"/>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D2"/>
    <w:rsid w:val="00716ED2"/>
    <w:rsid w:val="009B2065"/>
    <w:rsid w:val="00CC06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A7FFC-5303-4639-ACB5-9FD09836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716E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link w:val="Cmsor3Char"/>
    <w:uiPriority w:val="9"/>
    <w:qFormat/>
    <w:rsid w:val="00716ED2"/>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16ED2"/>
    <w:rPr>
      <w:rFonts w:ascii="Times New Roman" w:eastAsia="Times New Roman" w:hAnsi="Times New Roman" w:cs="Times New Roman"/>
      <w:b/>
      <w:bCs/>
      <w:kern w:val="36"/>
      <w:sz w:val="48"/>
      <w:szCs w:val="48"/>
      <w:lang w:eastAsia="hu-HU"/>
    </w:rPr>
  </w:style>
  <w:style w:type="character" w:customStyle="1" w:styleId="Cmsor3Char">
    <w:name w:val="Címsor 3 Char"/>
    <w:basedOn w:val="Bekezdsalapbettpusa"/>
    <w:link w:val="Cmsor3"/>
    <w:uiPriority w:val="9"/>
    <w:rsid w:val="00716ED2"/>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716E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716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3123">
      <w:bodyDiv w:val="1"/>
      <w:marLeft w:val="0"/>
      <w:marRight w:val="0"/>
      <w:marTop w:val="0"/>
      <w:marBottom w:val="0"/>
      <w:divBdr>
        <w:top w:val="none" w:sz="0" w:space="0" w:color="auto"/>
        <w:left w:val="none" w:sz="0" w:space="0" w:color="auto"/>
        <w:bottom w:val="none" w:sz="0" w:space="0" w:color="auto"/>
        <w:right w:val="none" w:sz="0" w:space="0" w:color="auto"/>
      </w:divBdr>
    </w:div>
    <w:div w:id="307440522">
      <w:bodyDiv w:val="1"/>
      <w:marLeft w:val="0"/>
      <w:marRight w:val="0"/>
      <w:marTop w:val="0"/>
      <w:marBottom w:val="0"/>
      <w:divBdr>
        <w:top w:val="none" w:sz="0" w:space="0" w:color="auto"/>
        <w:left w:val="none" w:sz="0" w:space="0" w:color="auto"/>
        <w:bottom w:val="none" w:sz="0" w:space="0" w:color="auto"/>
        <w:right w:val="none" w:sz="0" w:space="0" w:color="auto"/>
      </w:divBdr>
      <w:divsChild>
        <w:div w:id="913079338">
          <w:marLeft w:val="0"/>
          <w:marRight w:val="0"/>
          <w:marTop w:val="0"/>
          <w:marBottom w:val="0"/>
          <w:divBdr>
            <w:top w:val="none" w:sz="0" w:space="0" w:color="auto"/>
            <w:left w:val="none" w:sz="0" w:space="0" w:color="auto"/>
            <w:bottom w:val="none" w:sz="0" w:space="0" w:color="auto"/>
            <w:right w:val="none" w:sz="0" w:space="0" w:color="auto"/>
          </w:divBdr>
          <w:divsChild>
            <w:div w:id="630552225">
              <w:marLeft w:val="0"/>
              <w:marRight w:val="0"/>
              <w:marTop w:val="0"/>
              <w:marBottom w:val="0"/>
              <w:divBdr>
                <w:top w:val="none" w:sz="0" w:space="0" w:color="auto"/>
                <w:left w:val="none" w:sz="0" w:space="0" w:color="auto"/>
                <w:bottom w:val="none" w:sz="0" w:space="0" w:color="auto"/>
                <w:right w:val="none" w:sz="0" w:space="0" w:color="auto"/>
              </w:divBdr>
              <w:divsChild>
                <w:div w:id="607616597">
                  <w:marLeft w:val="0"/>
                  <w:marRight w:val="0"/>
                  <w:marTop w:val="0"/>
                  <w:marBottom w:val="0"/>
                  <w:divBdr>
                    <w:top w:val="none" w:sz="0" w:space="0" w:color="auto"/>
                    <w:left w:val="none" w:sz="0" w:space="0" w:color="auto"/>
                    <w:bottom w:val="none" w:sz="0" w:space="0" w:color="auto"/>
                    <w:right w:val="none" w:sz="0" w:space="0" w:color="auto"/>
                  </w:divBdr>
                  <w:divsChild>
                    <w:div w:id="507911785">
                      <w:marLeft w:val="0"/>
                      <w:marRight w:val="0"/>
                      <w:marTop w:val="0"/>
                      <w:marBottom w:val="0"/>
                      <w:divBdr>
                        <w:top w:val="none" w:sz="0" w:space="0" w:color="auto"/>
                        <w:left w:val="none" w:sz="0" w:space="0" w:color="auto"/>
                        <w:bottom w:val="none" w:sz="0" w:space="0" w:color="auto"/>
                        <w:right w:val="none" w:sz="0" w:space="0" w:color="auto"/>
                      </w:divBdr>
                      <w:divsChild>
                        <w:div w:id="924614192">
                          <w:marLeft w:val="0"/>
                          <w:marRight w:val="0"/>
                          <w:marTop w:val="0"/>
                          <w:marBottom w:val="0"/>
                          <w:divBdr>
                            <w:top w:val="none" w:sz="0" w:space="0" w:color="auto"/>
                            <w:left w:val="none" w:sz="0" w:space="0" w:color="auto"/>
                            <w:bottom w:val="none" w:sz="0" w:space="0" w:color="auto"/>
                            <w:right w:val="none" w:sz="0" w:space="0" w:color="auto"/>
                          </w:divBdr>
                          <w:divsChild>
                            <w:div w:id="1182819420">
                              <w:marLeft w:val="0"/>
                              <w:marRight w:val="0"/>
                              <w:marTop w:val="0"/>
                              <w:marBottom w:val="0"/>
                              <w:divBdr>
                                <w:top w:val="none" w:sz="0" w:space="0" w:color="auto"/>
                                <w:left w:val="none" w:sz="0" w:space="0" w:color="auto"/>
                                <w:bottom w:val="none" w:sz="0" w:space="0" w:color="auto"/>
                                <w:right w:val="none" w:sz="0" w:space="0" w:color="auto"/>
                              </w:divBdr>
                              <w:divsChild>
                                <w:div w:id="1834829314">
                                  <w:marLeft w:val="0"/>
                                  <w:marRight w:val="0"/>
                                  <w:marTop w:val="0"/>
                                  <w:marBottom w:val="0"/>
                                  <w:divBdr>
                                    <w:top w:val="none" w:sz="0" w:space="0" w:color="auto"/>
                                    <w:left w:val="none" w:sz="0" w:space="0" w:color="auto"/>
                                    <w:bottom w:val="none" w:sz="0" w:space="0" w:color="auto"/>
                                    <w:right w:val="none" w:sz="0" w:space="0" w:color="auto"/>
                                  </w:divBdr>
                                  <w:divsChild>
                                    <w:div w:id="2025326282">
                                      <w:marLeft w:val="0"/>
                                      <w:marRight w:val="0"/>
                                      <w:marTop w:val="0"/>
                                      <w:marBottom w:val="0"/>
                                      <w:divBdr>
                                        <w:top w:val="none" w:sz="0" w:space="0" w:color="auto"/>
                                        <w:left w:val="none" w:sz="0" w:space="0" w:color="auto"/>
                                        <w:bottom w:val="none" w:sz="0" w:space="0" w:color="auto"/>
                                        <w:right w:val="none" w:sz="0" w:space="0" w:color="auto"/>
                                      </w:divBdr>
                                      <w:divsChild>
                                        <w:div w:id="430317867">
                                          <w:marLeft w:val="0"/>
                                          <w:marRight w:val="0"/>
                                          <w:marTop w:val="0"/>
                                          <w:marBottom w:val="0"/>
                                          <w:divBdr>
                                            <w:top w:val="none" w:sz="0" w:space="0" w:color="auto"/>
                                            <w:left w:val="none" w:sz="0" w:space="0" w:color="auto"/>
                                            <w:bottom w:val="none" w:sz="0" w:space="0" w:color="auto"/>
                                            <w:right w:val="none" w:sz="0" w:space="0" w:color="auto"/>
                                          </w:divBdr>
                                          <w:divsChild>
                                            <w:div w:id="804349663">
                                              <w:marLeft w:val="0"/>
                                              <w:marRight w:val="0"/>
                                              <w:marTop w:val="0"/>
                                              <w:marBottom w:val="0"/>
                                              <w:divBdr>
                                                <w:top w:val="none" w:sz="0" w:space="0" w:color="auto"/>
                                                <w:left w:val="none" w:sz="0" w:space="0" w:color="auto"/>
                                                <w:bottom w:val="none" w:sz="0" w:space="0" w:color="auto"/>
                                                <w:right w:val="none" w:sz="0" w:space="0" w:color="auto"/>
                                              </w:divBdr>
                                              <w:divsChild>
                                                <w:div w:id="13334836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41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814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82446839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771585">
                                                  <w:blockQuote w:val="1"/>
                                                  <w:marLeft w:val="720"/>
                                                  <w:marRight w:val="720"/>
                                                  <w:marTop w:val="100"/>
                                                  <w:marBottom w:val="100"/>
                                                  <w:divBdr>
                                                    <w:top w:val="none" w:sz="0" w:space="0" w:color="auto"/>
                                                    <w:left w:val="none" w:sz="0" w:space="0" w:color="auto"/>
                                                    <w:bottom w:val="none" w:sz="0" w:space="0" w:color="auto"/>
                                                    <w:right w:val="none" w:sz="0" w:space="0" w:color="auto"/>
                                                  </w:divBdr>
                                                </w:div>
                                                <w:div w:id="465002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397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617592">
                                                  <w:blockQuote w:val="1"/>
                                                  <w:marLeft w:val="720"/>
                                                  <w:marRight w:val="720"/>
                                                  <w:marTop w:val="100"/>
                                                  <w:marBottom w:val="100"/>
                                                  <w:divBdr>
                                                    <w:top w:val="none" w:sz="0" w:space="0" w:color="auto"/>
                                                    <w:left w:val="none" w:sz="0" w:space="0" w:color="auto"/>
                                                    <w:bottom w:val="none" w:sz="0" w:space="0" w:color="auto"/>
                                                    <w:right w:val="none" w:sz="0" w:space="0" w:color="auto"/>
                                                  </w:divBdr>
                                                </w:div>
                                                <w:div w:id="238367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18"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26" Type="http://schemas.openxmlformats.org/officeDocument/2006/relationships/hyperlink" Target="http://www.njt.hu" TargetMode="External"/><Relationship Id="rId3" Type="http://schemas.openxmlformats.org/officeDocument/2006/relationships/settings" Target="settings.xml"/><Relationship Id="rId21"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34" Type="http://schemas.openxmlformats.org/officeDocument/2006/relationships/theme" Target="theme/theme1.xml"/><Relationship Id="rId7"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12"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17"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25" Type="http://schemas.openxmlformats.org/officeDocument/2006/relationships/hyperlink" Target="http://www.neak.gov.hu/felso_menu/lakossagnak/ellatas_magyarorszagon/jogosultsag_az_ellatasra/az_egsszsegbiztositas_szolgaltatasaira_jogosultak/egeszsegugyi_szolgaltatasi_jarulekfizet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20"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29" Type="http://schemas.openxmlformats.org/officeDocument/2006/relationships/hyperlink" Target="http://www.njt.hu" TargetMode="External"/><Relationship Id="rId1" Type="http://schemas.openxmlformats.org/officeDocument/2006/relationships/numbering" Target="numbering.xml"/><Relationship Id="rId6"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11"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24" Type="http://schemas.openxmlformats.org/officeDocument/2006/relationships/hyperlink" Target="http://www.neak.gov.hu/felso_menu/lakossagnak/ellatas_kulfoldon/biztositasi_kotelezettseg_eu_szerint" TargetMode="External"/><Relationship Id="rId32" Type="http://schemas.openxmlformats.org/officeDocument/2006/relationships/hyperlink" Target="http://www.njt.hu" TargetMode="External"/><Relationship Id="rId5"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15"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23" Type="http://schemas.openxmlformats.org/officeDocument/2006/relationships/hyperlink" Target="http://www.njt.hu" TargetMode="External"/><Relationship Id="rId28" Type="http://schemas.openxmlformats.org/officeDocument/2006/relationships/hyperlink" Target="http://www.njt.hu" TargetMode="External"/><Relationship Id="rId10"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19"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31" Type="http://schemas.openxmlformats.org/officeDocument/2006/relationships/hyperlink" Target="http://www.njt.hu" TargetMode="External"/><Relationship Id="rId4" Type="http://schemas.openxmlformats.org/officeDocument/2006/relationships/webSettings" Target="webSettings.xml"/><Relationship Id="rId9"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14"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 Id="rId22" Type="http://schemas.openxmlformats.org/officeDocument/2006/relationships/hyperlink" Target="http://www.neak.gov.hu/felso_menu/lakossagnak/ellatas_magyarorszagon/jogosultsag_az_ellatasra/az_egsszsegbiztositas_szolgaltatasaira_jogosultak/biztositottak_penzbeli_es_egeszsegugyi_ellatasra" TargetMode="External"/><Relationship Id="rId27" Type="http://schemas.openxmlformats.org/officeDocument/2006/relationships/hyperlink" Target="http://www.njt.hu" TargetMode="External"/><Relationship Id="rId30" Type="http://schemas.openxmlformats.org/officeDocument/2006/relationships/hyperlink" Target="http://www.njt.hu" TargetMode="External"/><Relationship Id="rId8" Type="http://schemas.openxmlformats.org/officeDocument/2006/relationships/hyperlink" Target="http://www.neak.gov.hu/felso_menu/lakossagnak/ellatas_magyarorszagon/jogosultsag_az_ellatasra/az_egsszsegbiztositas_szolgaltatasaira_jogosultak/biztositottak_penzbeli_es_egeszsegugyi_ellatasra/biztositottak.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3418</Words>
  <Characters>23587</Characters>
  <Application>Microsoft Office Word</Application>
  <DocSecurity>0</DocSecurity>
  <Lines>196</Lines>
  <Paragraphs>53</Paragraphs>
  <ScaleCrop>false</ScaleCrop>
  <HeadingPairs>
    <vt:vector size="2" baseType="variant">
      <vt:variant>
        <vt:lpstr>Cím</vt:lpstr>
      </vt:variant>
      <vt:variant>
        <vt:i4>1</vt:i4>
      </vt:variant>
    </vt:vector>
  </HeadingPairs>
  <TitlesOfParts>
    <vt:vector size="1" baseType="lpstr">
      <vt:lpstr/>
    </vt:vector>
  </TitlesOfParts>
  <Company>DJK</Company>
  <LinksUpToDate>false</LinksUpToDate>
  <CharactersWithSpaces>26952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2</cp:revision>
  <dcterms:created xsi:type="dcterms:W3CDTF">2020-07-30T12:04:00Z</dcterms:created>
  <dcterms:modified xsi:type="dcterms:W3CDTF">2020-07-30T12:08:00Z</dcterms:modified>
</cp:coreProperties>
</file>